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禧悦府项目</w:t>
      </w:r>
    </w:p>
    <w:p>
      <w:pPr>
        <w:spacing w:line="360" w:lineRule="auto"/>
        <w:jc w:val="center"/>
        <w:rPr>
          <w:rFonts w:ascii="楷体" w:hAnsi="楷体" w:eastAsia="楷体"/>
          <w:b/>
          <w:sz w:val="52"/>
          <w:szCs w:val="48"/>
        </w:rPr>
      </w:pPr>
      <w:r>
        <w:rPr>
          <w:rFonts w:hint="eastAsia" w:ascii="楷体" w:hAnsi="楷体" w:eastAsia="楷体"/>
          <w:b/>
          <w:sz w:val="52"/>
          <w:szCs w:val="48"/>
          <w:lang w:eastAsia="zh-CN"/>
        </w:rPr>
        <w:t>楼体灯光字</w:t>
      </w:r>
      <w:r>
        <w:rPr>
          <w:rFonts w:hint="eastAsia" w:ascii="楷体" w:hAnsi="楷体" w:eastAsia="楷体"/>
          <w:b/>
          <w:sz w:val="52"/>
          <w:szCs w:val="48"/>
        </w:rPr>
        <w:t>制作服务采购项目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2022</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8</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27</w:t>
      </w:r>
      <w:r>
        <w:rPr>
          <w:rFonts w:hint="eastAsia" w:ascii="楷体" w:hAnsi="楷体" w:eastAsia="楷体" w:cs="宋体"/>
          <w:b/>
          <w:bCs/>
          <w:color w:val="000000"/>
          <w:sz w:val="32"/>
          <w:szCs w:val="32"/>
        </w:rPr>
        <w:t>日</w:t>
      </w:r>
    </w:p>
    <w:p>
      <w:pPr>
        <w:jc w:val="center"/>
        <w:rPr>
          <w:rFonts w:ascii="仿宋_GB2312" w:eastAsia="仿宋_GB2312"/>
        </w:rPr>
      </w:pPr>
    </w:p>
    <w:p>
      <w:pPr>
        <w:pStyle w:val="5"/>
        <w:keepLines w:val="0"/>
        <w:spacing w:before="0" w:after="0" w:line="360" w:lineRule="auto"/>
        <w:ind w:right="-441" w:rightChars="-210"/>
        <w:jc w:val="center"/>
        <w:rPr>
          <w:rFonts w:ascii="仿宋_GB2312" w:hAnsi="宋体" w:eastAsia="仿宋_GB2312" w:cs="宋体"/>
          <w:spacing w:val="20"/>
          <w:sz w:val="32"/>
          <w:szCs w:val="32"/>
        </w:rPr>
      </w:pPr>
      <w:bookmarkStart w:id="0" w:name="_Toc334797727"/>
      <w:r>
        <w:rPr>
          <w:rFonts w:ascii="仿宋_GB2312" w:hAnsi="宋体" w:eastAsia="仿宋_GB2312" w:cs="宋体"/>
          <w:spacing w:val="20"/>
          <w:sz w:val="32"/>
          <w:szCs w:val="32"/>
        </w:rPr>
        <w:br w:type="page"/>
      </w:r>
      <w:r>
        <w:rPr>
          <w:rFonts w:hint="eastAsia" w:ascii="仿宋_GB2312" w:hAnsi="宋体" w:eastAsia="仿宋_GB2312" w:cs="宋体"/>
          <w:spacing w:val="20"/>
          <w:sz w:val="32"/>
          <w:szCs w:val="32"/>
        </w:rPr>
        <w:t>一、竞选采购公告</w:t>
      </w:r>
      <w:bookmarkEnd w:id="0"/>
    </w:p>
    <w:p>
      <w:pPr>
        <w:widowControl/>
        <w:spacing w:line="360" w:lineRule="auto"/>
        <w:ind w:firstLine="480"/>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根据有关法律法规及相关采购管理规定，本着公平、公正、公开原则，拟对禧悦府项目</w:t>
      </w:r>
      <w:r>
        <w:rPr>
          <w:rFonts w:hint="eastAsia" w:ascii="仿宋" w:hAnsi="仿宋" w:eastAsia="仿宋" w:cs="仿宋_GB2312"/>
          <w:kern w:val="0"/>
          <w:sz w:val="24"/>
          <w:lang w:eastAsia="zh-CN"/>
        </w:rPr>
        <w:t>楼体灯光字</w:t>
      </w:r>
      <w:r>
        <w:rPr>
          <w:rFonts w:hint="eastAsia" w:ascii="仿宋" w:hAnsi="仿宋" w:eastAsia="仿宋" w:cs="仿宋_GB2312"/>
          <w:kern w:val="0"/>
          <w:sz w:val="24"/>
        </w:rPr>
        <w:t>制作服务项目进行公开竞选采购，按竞选采购程序选定相应服务单位，现将该竞选采购项目相关信息对外公开发布。</w:t>
      </w:r>
    </w:p>
    <w:p>
      <w:pPr>
        <w:widowControl/>
        <w:spacing w:before="75" w:after="75" w:line="270" w:lineRule="atLeast"/>
        <w:ind w:firstLine="480"/>
        <w:jc w:val="left"/>
        <w:rPr>
          <w:rFonts w:ascii="仿宋" w:hAnsi="仿宋" w:eastAsia="仿宋" w:cs="仿宋_GB2312"/>
          <w:color w:val="000000"/>
          <w:kern w:val="0"/>
          <w:sz w:val="24"/>
          <w:lang w:bidi="ar"/>
        </w:rPr>
      </w:pPr>
      <w:r>
        <w:rPr>
          <w:rFonts w:ascii="仿宋" w:hAnsi="仿宋" w:eastAsia="仿宋" w:cs="仿宋_GB2312"/>
          <w:color w:val="000000"/>
          <w:kern w:val="0"/>
          <w:sz w:val="24"/>
          <w:lang w:bidi="ar"/>
        </w:rPr>
        <w:t>项目名称：</w:t>
      </w:r>
      <w:r>
        <w:rPr>
          <w:rFonts w:hint="eastAsia" w:ascii="仿宋" w:hAnsi="仿宋" w:eastAsia="仿宋" w:cs="仿宋_GB2312"/>
          <w:kern w:val="0"/>
          <w:sz w:val="24"/>
        </w:rPr>
        <w:t>禧悦府项目</w:t>
      </w:r>
      <w:r>
        <w:rPr>
          <w:rFonts w:hint="eastAsia" w:ascii="仿宋" w:hAnsi="仿宋" w:eastAsia="仿宋" w:cs="仿宋_GB2312"/>
          <w:kern w:val="0"/>
          <w:sz w:val="24"/>
          <w:lang w:eastAsia="zh-CN"/>
        </w:rPr>
        <w:t>楼体灯光字</w:t>
      </w:r>
      <w:r>
        <w:rPr>
          <w:rFonts w:hint="eastAsia" w:ascii="仿宋" w:hAnsi="仿宋" w:eastAsia="仿宋" w:cs="仿宋_GB2312"/>
          <w:kern w:val="0"/>
          <w:sz w:val="24"/>
        </w:rPr>
        <w:t>制作服务项目</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lang w:bidi="ar"/>
        </w:rPr>
        <w:t>项目内容：</w:t>
      </w:r>
      <w:r>
        <w:rPr>
          <w:rFonts w:hint="eastAsia" w:ascii="仿宋" w:hAnsi="仿宋" w:eastAsia="仿宋" w:cs="仿宋_GB2312"/>
          <w:kern w:val="0"/>
          <w:sz w:val="24"/>
        </w:rPr>
        <w:t>服务单位需按照招选人要求实现禧悦府项目</w:t>
      </w:r>
      <w:r>
        <w:rPr>
          <w:rFonts w:hint="eastAsia" w:ascii="仿宋" w:hAnsi="仿宋" w:eastAsia="仿宋" w:cs="仿宋_GB2312"/>
          <w:kern w:val="0"/>
          <w:sz w:val="24"/>
          <w:lang w:eastAsia="zh-CN"/>
        </w:rPr>
        <w:t>楼体灯光字</w:t>
      </w:r>
      <w:r>
        <w:rPr>
          <w:rFonts w:hint="eastAsia" w:ascii="仿宋" w:hAnsi="仿宋" w:eastAsia="仿宋" w:cs="仿宋_GB2312"/>
          <w:kern w:val="0"/>
          <w:sz w:val="24"/>
        </w:rPr>
        <w:t>制作服务项目（包括但不限于）：</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1.完成招选人活动区域的现场勘查。</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2.其他招选人认为必要的内容。</w:t>
      </w:r>
    </w:p>
    <w:p>
      <w:pPr>
        <w:widowControl/>
        <w:spacing w:line="360" w:lineRule="auto"/>
        <w:ind w:firstLine="480"/>
        <w:rPr>
          <w:rFonts w:ascii="仿宋" w:hAnsi="仿宋" w:eastAsia="仿宋" w:cs="仿宋_GB2312"/>
          <w:kern w:val="0"/>
          <w:sz w:val="24"/>
          <w:lang w:bidi="ar"/>
        </w:rPr>
      </w:pPr>
      <w:r>
        <w:rPr>
          <w:rFonts w:hint="eastAsia" w:ascii="仿宋" w:hAnsi="仿宋" w:eastAsia="仿宋" w:cs="仿宋_GB2312"/>
          <w:kern w:val="0"/>
          <w:sz w:val="24"/>
          <w:lang w:bidi="ar"/>
        </w:rPr>
        <w:t>项目限价：￥</w:t>
      </w:r>
      <w:r>
        <w:rPr>
          <w:rFonts w:hint="eastAsia" w:ascii="仿宋" w:hAnsi="仿宋" w:eastAsia="仿宋" w:cs="仿宋_GB2312"/>
          <w:kern w:val="0"/>
          <w:sz w:val="24"/>
          <w:lang w:eastAsia="zh-CN"/>
        </w:rPr>
        <w:t>181000.51</w:t>
      </w:r>
      <w:r>
        <w:rPr>
          <w:rFonts w:hint="eastAsia" w:ascii="仿宋" w:hAnsi="仿宋" w:eastAsia="仿宋" w:cs="仿宋_GB2312"/>
          <w:kern w:val="0"/>
          <w:sz w:val="24"/>
        </w:rPr>
        <w:t>元</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竞投人资格：竞投人须具备实施采购项目所需的配套活动物品经营范围；</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公示时间：2022年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27</w:t>
      </w:r>
      <w:r>
        <w:rPr>
          <w:rFonts w:hint="eastAsia" w:ascii="仿宋" w:hAnsi="仿宋" w:eastAsia="仿宋" w:cs="仿宋_GB2312"/>
          <w:kern w:val="0"/>
          <w:sz w:val="24"/>
        </w:rPr>
        <w:t>日起至2022 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29</w:t>
      </w:r>
      <w:r>
        <w:rPr>
          <w:rFonts w:hint="eastAsia" w:ascii="仿宋" w:hAnsi="仿宋" w:eastAsia="仿宋" w:cs="仿宋_GB2312"/>
          <w:kern w:val="0"/>
          <w:sz w:val="24"/>
        </w:rPr>
        <w:t>止。</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竞投文件递交受理时间自2022 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 xml:space="preserve"> 月</w:t>
      </w:r>
      <w:r>
        <w:rPr>
          <w:rFonts w:hint="eastAsia" w:ascii="仿宋" w:hAnsi="仿宋" w:eastAsia="仿宋" w:cs="仿宋_GB2312"/>
          <w:kern w:val="0"/>
          <w:sz w:val="24"/>
          <w:lang w:val="en-US" w:eastAsia="zh-CN"/>
        </w:rPr>
        <w:t>30</w:t>
      </w:r>
      <w:r>
        <w:rPr>
          <w:rFonts w:hint="eastAsia" w:ascii="仿宋" w:hAnsi="仿宋" w:eastAsia="仿宋" w:cs="仿宋_GB2312"/>
          <w:kern w:val="0"/>
          <w:sz w:val="24"/>
        </w:rPr>
        <w:t>日上午9：</w:t>
      </w:r>
      <w:r>
        <w:rPr>
          <w:rFonts w:hint="eastAsia" w:ascii="仿宋" w:hAnsi="仿宋" w:eastAsia="仿宋" w:cs="仿宋_GB2312"/>
          <w:kern w:val="0"/>
          <w:sz w:val="24"/>
          <w:lang w:val="en-US" w:eastAsia="zh-CN"/>
        </w:rPr>
        <w:t>3</w:t>
      </w:r>
      <w:r>
        <w:rPr>
          <w:rFonts w:hint="eastAsia" w:ascii="仿宋" w:hAnsi="仿宋" w:eastAsia="仿宋" w:cs="仿宋_GB2312"/>
          <w:kern w:val="0"/>
          <w:sz w:val="24"/>
        </w:rPr>
        <w:t>0起至</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w:t>
      </w:r>
      <w:r>
        <w:rPr>
          <w:rFonts w:hint="eastAsia" w:ascii="仿宋" w:hAnsi="仿宋" w:eastAsia="仿宋" w:cs="仿宋_GB2312"/>
          <w:kern w:val="0"/>
          <w:sz w:val="24"/>
          <w:lang w:val="en-US" w:eastAsia="zh-CN"/>
        </w:rPr>
        <w:t>0</w:t>
      </w:r>
      <w:r>
        <w:rPr>
          <w:rFonts w:hint="eastAsia" w:ascii="仿宋" w:hAnsi="仿宋" w:eastAsia="仿宋" w:cs="仿宋_GB2312"/>
          <w:kern w:val="0"/>
          <w:sz w:val="24"/>
        </w:rPr>
        <w:t>0截止；逾期不予受理。</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评审时间：2022年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30</w:t>
      </w:r>
      <w:r>
        <w:rPr>
          <w:rFonts w:hint="eastAsia" w:ascii="仿宋" w:hAnsi="仿宋" w:eastAsia="仿宋" w:cs="仿宋_GB2312"/>
          <w:kern w:val="0"/>
          <w:sz w:val="24"/>
        </w:rPr>
        <w:t>日10：00</w:t>
      </w:r>
      <w:r>
        <w:rPr>
          <w:rFonts w:hint="eastAsia" w:ascii="仿宋" w:hAnsi="仿宋" w:eastAsia="仿宋" w:cs="仿宋_GB2312"/>
          <w:kern w:val="0"/>
          <w:sz w:val="24"/>
        </w:rPr>
        <w:tab/>
      </w:r>
    </w:p>
    <w:p>
      <w:pPr>
        <w:widowControl/>
        <w:spacing w:line="360" w:lineRule="auto"/>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kern w:val="0"/>
          <w:sz w:val="24"/>
        </w:rPr>
        <w:t>请意向竞投单位按时参与竞投。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kern w:val="0"/>
          <w:sz w:val="24"/>
        </w:rPr>
        <w:t>广州市城壹房地产顾问有限公司</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采购人地址：广州市越秀区流花路117号16号馆2楼</w:t>
      </w:r>
    </w:p>
    <w:p>
      <w:pPr>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rPr>
        <w:t>采购联系人：</w:t>
      </w:r>
      <w:r>
        <w:rPr>
          <w:rFonts w:hint="eastAsia" w:ascii="仿宋" w:hAnsi="仿宋" w:eastAsia="仿宋" w:cs="仿宋_GB2312"/>
          <w:sz w:val="24"/>
          <w:lang w:eastAsia="zh-CN"/>
        </w:rPr>
        <w:t>彭先生</w:t>
      </w:r>
    </w:p>
    <w:p>
      <w:pPr>
        <w:pStyle w:val="3"/>
        <w:snapToGrid w:val="0"/>
        <w:spacing w:line="360" w:lineRule="auto"/>
        <w:ind w:firstLine="480" w:firstLineChars="200"/>
        <w:rPr>
          <w:rFonts w:hint="eastAsia" w:ascii="仿宋" w:hAnsi="仿宋" w:eastAsia="仿宋" w:cs="仿宋_GB2312"/>
          <w:sz w:val="24"/>
          <w:szCs w:val="24"/>
          <w:lang w:eastAsia="zh-CN"/>
        </w:rPr>
      </w:pPr>
      <w:r>
        <w:rPr>
          <w:rFonts w:hint="eastAsia" w:ascii="仿宋" w:hAnsi="仿宋" w:eastAsia="仿宋" w:cs="仿宋_GB2312"/>
          <w:sz w:val="24"/>
          <w:szCs w:val="24"/>
        </w:rPr>
        <w:t>联系电话：</w:t>
      </w:r>
      <w:r>
        <w:rPr>
          <w:rFonts w:hint="eastAsia" w:ascii="仿宋" w:hAnsi="仿宋" w:eastAsia="仿宋" w:cs="仿宋_GB2312"/>
          <w:sz w:val="24"/>
          <w:szCs w:val="24"/>
          <w:lang w:eastAsia="zh-CN"/>
        </w:rPr>
        <w:t>15889986780</w:t>
      </w:r>
    </w:p>
    <w:p>
      <w:pPr>
        <w:pStyle w:val="3"/>
        <w:snapToGrid w:val="0"/>
        <w:spacing w:line="360" w:lineRule="auto"/>
        <w:ind w:firstLine="480" w:firstLineChars="200"/>
        <w:rPr>
          <w:rFonts w:ascii="仿宋" w:hAnsi="仿宋" w:eastAsia="仿宋" w:cs="仿宋_GB2312"/>
          <w:sz w:val="24"/>
          <w:szCs w:val="24"/>
        </w:rPr>
      </w:pPr>
    </w:p>
    <w:p>
      <w:pPr>
        <w:widowControl/>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p>
    <w:p>
      <w:pPr>
        <w:widowControl/>
        <w:spacing w:line="360" w:lineRule="auto"/>
        <w:ind w:right="480"/>
        <w:rPr>
          <w:rFonts w:ascii="仿宋" w:hAnsi="仿宋" w:eastAsia="仿宋" w:cs="仿宋_GB2312"/>
          <w:kern w:val="0"/>
          <w:sz w:val="24"/>
        </w:rPr>
      </w:pPr>
      <w:r>
        <w:rPr>
          <w:rFonts w:hint="eastAsia" w:ascii="仿宋" w:hAnsi="仿宋" w:eastAsia="仿宋" w:cs="仿宋_GB2312"/>
          <w:kern w:val="0"/>
          <w:sz w:val="24"/>
        </w:rPr>
        <w:t xml:space="preserve">                           </w:t>
      </w:r>
    </w:p>
    <w:p>
      <w:pPr>
        <w:spacing w:line="360" w:lineRule="auto"/>
        <w:ind w:firstLine="480" w:firstLineChars="200"/>
        <w:jc w:val="right"/>
        <w:rPr>
          <w:rFonts w:ascii="仿宋" w:hAnsi="仿宋" w:eastAsia="仿宋" w:cs="仿宋_GB2312"/>
          <w:kern w:val="0"/>
          <w:sz w:val="24"/>
        </w:rPr>
      </w:pPr>
      <w:r>
        <w:rPr>
          <w:rFonts w:hint="eastAsia" w:ascii="仿宋" w:hAnsi="仿宋" w:eastAsia="仿宋" w:cs="仿宋_GB2312"/>
          <w:kern w:val="0"/>
          <w:sz w:val="24"/>
        </w:rPr>
        <w:t xml:space="preserve">   广州市城壹房地产顾问有限公司</w:t>
      </w:r>
    </w:p>
    <w:p>
      <w:pPr>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2022</w:t>
      </w:r>
      <w:r>
        <w:rPr>
          <w:rFonts w:hint="eastAsia" w:ascii="仿宋" w:hAnsi="仿宋" w:eastAsia="仿宋" w:cs="仿宋_GB2312"/>
          <w:kern w:val="0"/>
          <w:sz w:val="24"/>
        </w:rPr>
        <w:t>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bookmarkEnd w:id="1"/>
      <w:r>
        <w:rPr>
          <w:rFonts w:hint="eastAsia" w:ascii="仿宋" w:hAnsi="仿宋" w:eastAsia="仿宋" w:cs="仿宋_GB2312"/>
          <w:kern w:val="0"/>
          <w:sz w:val="24"/>
          <w:lang w:val="en-US" w:eastAsia="zh-CN"/>
        </w:rPr>
        <w:t>27</w:t>
      </w:r>
      <w:r>
        <w:rPr>
          <w:rFonts w:hint="eastAsia" w:ascii="仿宋" w:hAnsi="仿宋" w:eastAsia="仿宋" w:cs="仿宋_GB2312"/>
          <w:kern w:val="0"/>
          <w:sz w:val="24"/>
        </w:rPr>
        <w:t>日</w:t>
      </w:r>
      <w:bookmarkStart w:id="2" w:name="_Toc130180737"/>
      <w:bookmarkStart w:id="3" w:name="_Toc334797738"/>
      <w:bookmarkStart w:id="4" w:name="_Toc130180923"/>
      <w:bookmarkStart w:id="5" w:name="_Toc130180842"/>
      <w:bookmarkStart w:id="6" w:name="_Toc238282338"/>
    </w:p>
    <w:p>
      <w:pPr>
        <w:spacing w:line="360" w:lineRule="auto"/>
        <w:ind w:firstLine="480" w:firstLineChars="200"/>
        <w:jc w:val="center"/>
        <w:rPr>
          <w:rFonts w:ascii="仿宋_GB2312" w:eastAsia="仿宋_GB2312"/>
          <w:b/>
          <w:sz w:val="32"/>
          <w:szCs w:val="32"/>
        </w:rPr>
      </w:pPr>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采购项目</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禧悦府项目</w:t>
            </w:r>
            <w:r>
              <w:rPr>
                <w:rFonts w:hint="eastAsia" w:ascii="仿宋" w:hAnsi="仿宋" w:eastAsia="仿宋"/>
                <w:szCs w:val="21"/>
                <w:lang w:eastAsia="zh-CN"/>
              </w:rPr>
              <w:t>楼体灯光字</w:t>
            </w:r>
            <w:r>
              <w:rPr>
                <w:rFonts w:hint="eastAsia" w:ascii="仿宋" w:hAnsi="仿宋" w:eastAsia="仿宋"/>
                <w:szCs w:val="21"/>
              </w:rPr>
              <w:t>制作服务项目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采购单位</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广州市城壹房地产顾问有限公司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项目地点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szCs w:val="21"/>
              </w:rPr>
            </w:pPr>
            <w:r>
              <w:rPr>
                <w:rFonts w:hint="eastAsia" w:ascii="仿宋" w:hAnsi="仿宋" w:eastAsia="仿宋"/>
                <w:szCs w:val="21"/>
              </w:rPr>
              <w:t>广州市增城区永宁街道长岗村S3101229A19078号地块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公开竞选采购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采购范围、内容</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具体采购内容范围及要求详见后附报价单或后附协议。</w:t>
            </w:r>
          </w:p>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双方的权利义务、合同期限、费用及支付方式等详见后附协议内容；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竞投资格要求</w:t>
            </w:r>
          </w:p>
        </w:tc>
        <w:tc>
          <w:tcPr>
            <w:tcW w:w="6624"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spacing w:line="240" w:lineRule="atLeast"/>
              <w:ind w:firstLineChars="0"/>
              <w:rPr>
                <w:rFonts w:ascii="仿宋" w:hAnsi="仿宋" w:eastAsia="仿宋"/>
                <w:szCs w:val="21"/>
              </w:rPr>
            </w:pPr>
            <w:r>
              <w:rPr>
                <w:rFonts w:hint="eastAsia" w:ascii="仿宋" w:hAnsi="仿宋" w:eastAsia="仿宋"/>
                <w:szCs w:val="21"/>
              </w:rPr>
              <w:t>竞投人必须是国内合法注册的法人或其他组织, 并已办理合法税务登记，具有开具相应发票能力；</w:t>
            </w:r>
          </w:p>
          <w:p>
            <w:pPr>
              <w:pStyle w:val="28"/>
              <w:numPr>
                <w:ilvl w:val="0"/>
                <w:numId w:val="1"/>
              </w:numPr>
              <w:spacing w:line="240" w:lineRule="atLeast"/>
              <w:ind w:firstLineChars="0"/>
              <w:rPr>
                <w:rFonts w:ascii="仿宋" w:hAnsi="仿宋" w:eastAsia="仿宋"/>
                <w:szCs w:val="21"/>
              </w:rPr>
            </w:pPr>
            <w:r>
              <w:rPr>
                <w:rFonts w:hint="eastAsia" w:ascii="仿宋" w:hAnsi="仿宋" w:eastAsia="仿宋"/>
                <w:szCs w:val="21"/>
              </w:rPr>
              <w:t>竞投人须具备实施采购项目所需的配套活动物品经营范围；</w:t>
            </w:r>
          </w:p>
          <w:p>
            <w:pPr>
              <w:pStyle w:val="31"/>
              <w:numPr>
                <w:ilvl w:val="0"/>
                <w:numId w:val="1"/>
              </w:numPr>
              <w:spacing w:line="240" w:lineRule="atLeast"/>
              <w:ind w:firstLineChars="0"/>
              <w:rPr>
                <w:rFonts w:ascii="仿宋" w:hAnsi="仿宋" w:eastAsia="仿宋"/>
                <w:szCs w:val="21"/>
              </w:rPr>
            </w:pPr>
            <w:r>
              <w:rPr>
                <w:rFonts w:hint="eastAsia" w:ascii="仿宋" w:hAnsi="仿宋" w:eastAsia="仿宋"/>
                <w:szCs w:val="21"/>
              </w:rPr>
              <w:t>本项目不接受联合体竞投。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承包方式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按实结算形式；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质量标准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合格；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报价方式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根据采购人要求的报价格式密封报价；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最高限价</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竞投总价不得超过人民币肆拾玖万捌仟元整（￥</w:t>
            </w:r>
            <w:r>
              <w:rPr>
                <w:rFonts w:hint="eastAsia" w:ascii="仿宋" w:hAnsi="仿宋" w:eastAsia="仿宋"/>
                <w:szCs w:val="21"/>
                <w:lang w:eastAsia="zh-CN"/>
              </w:rPr>
              <w:t>181000.51</w:t>
            </w:r>
            <w:r>
              <w:rPr>
                <w:rFonts w:hint="eastAsia" w:ascii="仿宋" w:hAnsi="仿宋" w:eastAsia="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综合评审；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竞投文件编制</w:t>
            </w:r>
          </w:p>
          <w:p>
            <w:pPr>
              <w:spacing w:line="240" w:lineRule="atLeast"/>
              <w:jc w:val="center"/>
              <w:rPr>
                <w:rFonts w:ascii="仿宋" w:hAnsi="仿宋" w:eastAsia="仿宋"/>
                <w:szCs w:val="21"/>
              </w:rPr>
            </w:pPr>
            <w:r>
              <w:rPr>
                <w:rFonts w:hint="eastAsia" w:ascii="仿宋" w:hAnsi="仿宋" w:eastAsia="仿宋"/>
                <w:szCs w:val="21"/>
              </w:rPr>
              <w:t>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竞投人应按采购文件的要求制作并递交竞投文件，并保证所提供的全部资料的真实性、准确性；</w:t>
            </w:r>
          </w:p>
          <w:p>
            <w:pPr>
              <w:spacing w:line="240" w:lineRule="atLeast"/>
              <w:rPr>
                <w:rFonts w:ascii="仿宋" w:hAnsi="仿宋" w:eastAsia="仿宋"/>
                <w:szCs w:val="21"/>
              </w:rPr>
            </w:pPr>
            <w:r>
              <w:rPr>
                <w:rFonts w:hint="eastAsia" w:ascii="仿宋" w:hAnsi="仿宋" w:eastAsia="仿宋"/>
                <w:szCs w:val="21"/>
              </w:rPr>
              <w:t>2. 竞投文件和来往函件应用简体中文书写，计量单位应使用国际公制单位。</w:t>
            </w:r>
          </w:p>
          <w:p>
            <w:pPr>
              <w:spacing w:line="240" w:lineRule="atLeast"/>
              <w:rPr>
                <w:rFonts w:ascii="仿宋" w:hAnsi="仿宋" w:eastAsia="仿宋"/>
                <w:szCs w:val="21"/>
              </w:rPr>
            </w:pPr>
            <w:r>
              <w:rPr>
                <w:rFonts w:hint="eastAsia" w:ascii="仿宋" w:hAnsi="仿宋" w:eastAsia="仿宋"/>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竞投文件的组成</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提供符合本采购项目竞投资格要求的《营业执照》；</w:t>
            </w:r>
          </w:p>
          <w:p>
            <w:pPr>
              <w:spacing w:line="240" w:lineRule="atLeast"/>
              <w:rPr>
                <w:rFonts w:ascii="仿宋" w:hAnsi="仿宋" w:eastAsia="仿宋"/>
                <w:szCs w:val="21"/>
              </w:rPr>
            </w:pPr>
            <w:r>
              <w:rPr>
                <w:rFonts w:hint="eastAsia" w:ascii="仿宋" w:hAnsi="仿宋" w:eastAsia="仿宋"/>
                <w:szCs w:val="21"/>
              </w:rPr>
              <w:t>2. 密封完好的竞投报价清单（盖章）；</w:t>
            </w:r>
          </w:p>
          <w:p>
            <w:pPr>
              <w:spacing w:line="240" w:lineRule="atLeast"/>
              <w:rPr>
                <w:rFonts w:ascii="仿宋" w:hAnsi="仿宋" w:eastAsia="仿宋"/>
                <w:szCs w:val="21"/>
              </w:rPr>
            </w:pPr>
            <w:r>
              <w:rPr>
                <w:rFonts w:hint="eastAsia" w:ascii="仿宋" w:hAnsi="仿宋" w:eastAsia="仿宋"/>
                <w:szCs w:val="21"/>
              </w:rPr>
              <w:t>3. 有效法人证明书及授权委托书（盖章）；</w:t>
            </w:r>
          </w:p>
          <w:p>
            <w:pPr>
              <w:spacing w:line="240" w:lineRule="atLeast"/>
              <w:rPr>
                <w:rFonts w:ascii="仿宋" w:hAnsi="仿宋" w:eastAsia="仿宋"/>
                <w:szCs w:val="21"/>
              </w:rPr>
            </w:pPr>
            <w:r>
              <w:rPr>
                <w:rFonts w:hint="eastAsia" w:ascii="仿宋" w:hAnsi="仿宋" w:eastAsia="仿宋"/>
                <w:szCs w:val="21"/>
              </w:rPr>
              <w:t>4. 竞投人认为须提交与评分内容相关的其他资料。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竞投文件份数</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正本一份，副本四份；所有竞投文件应用A4规格纸打印，并装订成册。竞投文件于封面注明“正本”和“副本”。如果正本与副本不符，应以正本为准。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竞投文件递交时间及截止时间</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竞投文件递交受理时间自</w:t>
            </w:r>
            <w:r>
              <w:rPr>
                <w:rFonts w:hint="eastAsia" w:ascii="仿宋" w:hAnsi="仿宋" w:eastAsia="仿宋"/>
                <w:szCs w:val="21"/>
                <w:lang w:val="en-US" w:eastAsia="zh-CN"/>
              </w:rPr>
              <w:t>2022</w:t>
            </w:r>
            <w:r>
              <w:rPr>
                <w:rFonts w:hint="eastAsia" w:ascii="仿宋" w:hAnsi="仿宋" w:eastAsia="仿宋"/>
                <w:szCs w:val="21"/>
              </w:rPr>
              <w:t>年</w:t>
            </w:r>
            <w:r>
              <w:rPr>
                <w:rFonts w:hint="eastAsia" w:ascii="仿宋" w:hAnsi="仿宋" w:eastAsia="仿宋"/>
                <w:szCs w:val="21"/>
                <w:lang w:val="en-US" w:eastAsia="zh-CN"/>
              </w:rPr>
              <w:t>8</w:t>
            </w:r>
            <w:r>
              <w:rPr>
                <w:rFonts w:hint="eastAsia" w:ascii="仿宋" w:hAnsi="仿宋" w:eastAsia="仿宋"/>
                <w:szCs w:val="21"/>
              </w:rPr>
              <w:t>月</w:t>
            </w:r>
            <w:r>
              <w:rPr>
                <w:rFonts w:hint="eastAsia" w:ascii="仿宋" w:hAnsi="仿宋" w:eastAsia="仿宋"/>
                <w:szCs w:val="21"/>
                <w:lang w:val="en-US" w:eastAsia="zh-CN"/>
              </w:rPr>
              <w:t>30</w:t>
            </w:r>
            <w:r>
              <w:rPr>
                <w:rFonts w:hint="eastAsia" w:ascii="仿宋" w:hAnsi="仿宋" w:eastAsia="仿宋"/>
                <w:szCs w:val="21"/>
              </w:rPr>
              <w:t>日上午9：</w:t>
            </w:r>
            <w:r>
              <w:rPr>
                <w:rFonts w:hint="eastAsia" w:ascii="仿宋" w:hAnsi="仿宋" w:eastAsia="仿宋"/>
                <w:szCs w:val="21"/>
                <w:lang w:val="en-US" w:eastAsia="zh-CN"/>
              </w:rPr>
              <w:t>3</w:t>
            </w:r>
            <w:r>
              <w:rPr>
                <w:rFonts w:hint="eastAsia" w:ascii="仿宋" w:hAnsi="仿宋" w:eastAsia="仿宋"/>
                <w:szCs w:val="21"/>
              </w:rPr>
              <w:t>0起至</w:t>
            </w:r>
            <w:r>
              <w:rPr>
                <w:rFonts w:hint="eastAsia" w:ascii="仿宋" w:hAnsi="仿宋" w:eastAsia="仿宋"/>
                <w:szCs w:val="21"/>
                <w:lang w:val="en-US" w:eastAsia="zh-CN"/>
              </w:rPr>
              <w:t>10</w:t>
            </w:r>
            <w:r>
              <w:rPr>
                <w:rFonts w:hint="eastAsia" w:ascii="仿宋" w:hAnsi="仿宋" w:eastAsia="仿宋"/>
                <w:szCs w:val="21"/>
              </w:rPr>
              <w:t>:</w:t>
            </w:r>
            <w:r>
              <w:rPr>
                <w:rFonts w:hint="eastAsia" w:ascii="仿宋" w:hAnsi="仿宋" w:eastAsia="仿宋"/>
                <w:szCs w:val="21"/>
                <w:lang w:val="en-US" w:eastAsia="zh-CN"/>
              </w:rPr>
              <w:t>0</w:t>
            </w:r>
            <w:r>
              <w:rPr>
                <w:rFonts w:hint="eastAsia" w:ascii="仿宋" w:hAnsi="仿宋" w:eastAsia="仿宋"/>
                <w:szCs w:val="21"/>
              </w:rPr>
              <w:t>0截止；逾期不予受理。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竞投有效期</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从竞投截止日起，竞投有效期为</w:t>
            </w:r>
            <w:bookmarkStart w:id="22" w:name="_GoBack"/>
            <w:r>
              <w:rPr>
                <w:rFonts w:hint="eastAsia" w:ascii="仿宋" w:hAnsi="仿宋" w:eastAsia="仿宋"/>
                <w:szCs w:val="21"/>
              </w:rPr>
              <w:t>60</w:t>
            </w:r>
            <w:bookmarkEnd w:id="22"/>
            <w:r>
              <w:rPr>
                <w:rFonts w:hint="eastAsia" w:ascii="仿宋" w:hAnsi="仿宋" w:eastAsia="仿宋"/>
                <w:szCs w:val="21"/>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竞投保证金</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本采购项目不设竞投保证金。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竞投文件的修改和撤回</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竞投截止时间之后，竞投人不得对其竞投文件做任何修改。从竞投截止时间起至竞投有效期前，竞投人不得撤回其竞投文件。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w:t>
            </w:r>
          </w:p>
          <w:p>
            <w:pPr>
              <w:spacing w:line="240" w:lineRule="atLeast"/>
              <w:jc w:val="center"/>
              <w:rPr>
                <w:rFonts w:ascii="仿宋" w:hAnsi="仿宋" w:eastAsia="仿宋"/>
                <w:szCs w:val="21"/>
              </w:rPr>
            </w:pPr>
            <w:r>
              <w:rPr>
                <w:rFonts w:hint="eastAsia" w:ascii="仿宋" w:hAnsi="仿宋" w:eastAsia="仿宋"/>
                <w:szCs w:val="21"/>
              </w:rPr>
              <w:t>递交地点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广州市越秀区流花路117号16号馆2楼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知识产权</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禁止事项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保密要求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采购联系方式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采购单位：广州市城壹房地产顾问有限公司</w:t>
            </w:r>
          </w:p>
          <w:p>
            <w:pPr>
              <w:spacing w:line="240" w:lineRule="atLeast"/>
              <w:ind w:left="947" w:leftChars="-4" w:hanging="955" w:hangingChars="455"/>
              <w:rPr>
                <w:rFonts w:ascii="仿宋" w:hAnsi="仿宋" w:eastAsia="仿宋"/>
                <w:szCs w:val="21"/>
              </w:rPr>
            </w:pPr>
            <w:r>
              <w:rPr>
                <w:rFonts w:hint="eastAsia" w:ascii="仿宋" w:hAnsi="仿宋" w:eastAsia="仿宋"/>
                <w:szCs w:val="21"/>
              </w:rPr>
              <w:t>联系地址：广州市越秀区流花路117号16号馆2楼</w:t>
            </w:r>
          </w:p>
          <w:p>
            <w:pPr>
              <w:spacing w:line="240" w:lineRule="atLeast"/>
              <w:rPr>
                <w:rFonts w:hint="eastAsia" w:ascii="仿宋" w:hAnsi="仿宋" w:eastAsia="仿宋"/>
                <w:szCs w:val="21"/>
                <w:lang w:eastAsia="zh-CN"/>
              </w:rPr>
            </w:pPr>
            <w:r>
              <w:rPr>
                <w:rFonts w:hint="eastAsia" w:ascii="仿宋" w:hAnsi="仿宋" w:eastAsia="仿宋"/>
                <w:szCs w:val="21"/>
              </w:rPr>
              <w:t>联 系 人：</w:t>
            </w:r>
            <w:r>
              <w:rPr>
                <w:rFonts w:hint="eastAsia" w:ascii="仿宋" w:hAnsi="仿宋" w:eastAsia="仿宋"/>
                <w:szCs w:val="21"/>
                <w:lang w:eastAsia="zh-CN"/>
              </w:rPr>
              <w:t>彭先生</w:t>
            </w:r>
          </w:p>
          <w:p>
            <w:pPr>
              <w:spacing w:line="240" w:lineRule="atLeast"/>
              <w:rPr>
                <w:rFonts w:hint="eastAsia" w:ascii="仿宋" w:hAnsi="仿宋" w:eastAsia="仿宋"/>
                <w:szCs w:val="21"/>
                <w:lang w:eastAsia="zh-CN"/>
              </w:rPr>
            </w:pPr>
            <w:r>
              <w:rPr>
                <w:rFonts w:hint="eastAsia" w:ascii="仿宋" w:hAnsi="仿宋" w:eastAsia="仿宋"/>
                <w:szCs w:val="21"/>
              </w:rPr>
              <w:t>联系电话：</w:t>
            </w:r>
            <w:r>
              <w:rPr>
                <w:rFonts w:hint="eastAsia" w:ascii="仿宋" w:hAnsi="仿宋" w:eastAsia="仿宋"/>
                <w:szCs w:val="21"/>
                <w:lang w:eastAsia="zh-CN"/>
              </w:rPr>
              <w:t>15889986780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其他</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本采购项目信息在广州市城壹房地产顾问有限公司的官方网站（链接：</w:t>
            </w:r>
            <w:r>
              <w:rPr>
                <w:rFonts w:ascii="仿宋" w:hAnsi="仿宋" w:eastAsia="仿宋"/>
                <w:szCs w:val="21"/>
              </w:rPr>
              <w:t>http://www.gzcityone.com</w:t>
            </w:r>
            <w:r>
              <w:rPr>
                <w:rFonts w:hint="eastAsia" w:ascii="仿宋" w:hAnsi="仿宋" w:eastAsia="仿宋"/>
                <w:szCs w:val="21"/>
              </w:rPr>
              <w:t>）发布，符合资格的意向竞投人可行进行竟投并承担所有与其参加竞投有关的全部费用。</w:t>
            </w:r>
          </w:p>
          <w:p>
            <w:pPr>
              <w:spacing w:line="240" w:lineRule="atLeast"/>
              <w:rPr>
                <w:rFonts w:ascii="仿宋" w:hAnsi="仿宋" w:eastAsia="仿宋"/>
                <w:szCs w:val="21"/>
              </w:rPr>
            </w:pPr>
            <w:r>
              <w:rPr>
                <w:rFonts w:hint="eastAsia" w:ascii="仿宋" w:hAnsi="仿宋" w:eastAsia="仿宋"/>
                <w:szCs w:val="21"/>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szCs w:val="21"/>
              </w:rPr>
            </w:pPr>
            <w:r>
              <w:rPr>
                <w:rFonts w:hint="eastAsia" w:ascii="仿宋" w:hAnsi="仿宋" w:eastAsia="仿宋"/>
                <w:szCs w:val="21"/>
              </w:rPr>
              <w:t>3. 本采购文件的最终解释权归采购人。</w:t>
            </w:r>
          </w:p>
        </w:tc>
      </w:tr>
    </w:tbl>
    <w:p/>
    <w:p/>
    <w:p/>
    <w:p>
      <w:pPr>
        <w:keepNext/>
        <w:keepLines/>
        <w:ind w:right="-57" w:rightChars="-27"/>
        <w:jc w:val="center"/>
        <w:outlineLvl w:val="0"/>
        <w:rPr>
          <w:rFonts w:ascii="仿宋" w:hAnsi="仿宋" w:eastAsia="仿宋" w:cs="仿宋"/>
          <w:b/>
          <w:color w:val="000000"/>
          <w:szCs w:val="21"/>
        </w:rPr>
      </w:pPr>
      <w:bookmarkStart w:id="7" w:name="_Toc428434793"/>
      <w:bookmarkStart w:id="8" w:name="_Toc427828529"/>
      <w:r>
        <w:rPr>
          <w:rFonts w:ascii="仿宋" w:hAnsi="仿宋" w:eastAsia="仿宋" w:cs="仿宋"/>
          <w:sz w:val="32"/>
          <w:szCs w:val="32"/>
        </w:rPr>
        <w:br w:type="page"/>
      </w:r>
      <w:r>
        <w:rPr>
          <w:rFonts w:hint="eastAsia" w:ascii="仿宋" w:hAnsi="仿宋" w:eastAsia="仿宋" w:cs="仿宋"/>
          <w:b/>
          <w:sz w:val="32"/>
          <w:szCs w:val="32"/>
        </w:rPr>
        <w:t>三、</w:t>
      </w:r>
      <w:r>
        <w:rPr>
          <w:rFonts w:hint="eastAsia" w:ascii="仿宋" w:hAnsi="仿宋" w:eastAsia="仿宋" w:cs="仿宋"/>
          <w:b/>
          <w:color w:val="000000"/>
          <w:sz w:val="32"/>
          <w:szCs w:val="32"/>
        </w:rPr>
        <w:t>招选人需求</w:t>
      </w:r>
      <w:bookmarkEnd w:id="7"/>
      <w:bookmarkEnd w:id="8"/>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1、概述</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（1）宗旨</w:t>
      </w:r>
    </w:p>
    <w:p>
      <w:pPr>
        <w:tabs>
          <w:tab w:val="left" w:pos="0"/>
        </w:tabs>
        <w:adjustRightInd w:val="0"/>
        <w:snapToGrid w:val="0"/>
        <w:ind w:firstLine="411" w:firstLineChars="196"/>
        <w:outlineLvl w:val="3"/>
        <w:rPr>
          <w:rFonts w:ascii="仿宋" w:hAnsi="仿宋" w:eastAsia="仿宋" w:cs="仿宋"/>
          <w:kern w:val="0"/>
          <w:szCs w:val="21"/>
        </w:rPr>
      </w:pPr>
      <w:r>
        <w:rPr>
          <w:rFonts w:hint="eastAsia" w:ascii="仿宋" w:hAnsi="仿宋" w:eastAsia="仿宋" w:cs="仿宋"/>
          <w:kern w:val="0"/>
          <w:szCs w:val="21"/>
        </w:rPr>
        <w:t>为满足</w:t>
      </w:r>
      <w:r>
        <w:rPr>
          <w:rFonts w:hint="eastAsia" w:ascii="仿宋" w:hAnsi="仿宋" w:eastAsia="仿宋"/>
          <w:szCs w:val="21"/>
        </w:rPr>
        <w:t>禧悦府项目</w:t>
      </w:r>
      <w:r>
        <w:rPr>
          <w:rFonts w:hint="eastAsia" w:ascii="仿宋" w:hAnsi="仿宋" w:eastAsia="仿宋"/>
          <w:szCs w:val="21"/>
          <w:lang w:eastAsia="zh-CN"/>
        </w:rPr>
        <w:t>楼体灯光字</w:t>
      </w:r>
      <w:r>
        <w:rPr>
          <w:rFonts w:hint="eastAsia" w:ascii="仿宋" w:hAnsi="仿宋" w:eastAsia="仿宋"/>
          <w:szCs w:val="21"/>
        </w:rPr>
        <w:t>制作的服务</w:t>
      </w:r>
      <w:r>
        <w:rPr>
          <w:rFonts w:hint="eastAsia" w:ascii="仿宋" w:hAnsi="仿宋" w:eastAsia="仿宋" w:cs="仿宋"/>
          <w:szCs w:val="21"/>
        </w:rPr>
        <w:t>。</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kern w:val="0"/>
          <w:szCs w:val="21"/>
        </w:rPr>
        <w:t>（2）项目</w:t>
      </w:r>
      <w:r>
        <w:rPr>
          <w:rFonts w:hint="eastAsia" w:ascii="仿宋" w:hAnsi="仿宋" w:eastAsia="仿宋" w:cs="仿宋"/>
          <w:color w:val="000000"/>
          <w:szCs w:val="21"/>
        </w:rPr>
        <w:t>地点</w:t>
      </w:r>
    </w:p>
    <w:p>
      <w:pPr>
        <w:tabs>
          <w:tab w:val="left" w:pos="0"/>
        </w:tabs>
        <w:ind w:firstLine="411" w:firstLineChars="196"/>
        <w:outlineLvl w:val="3"/>
        <w:rPr>
          <w:rFonts w:ascii="仿宋" w:hAnsi="仿宋" w:eastAsia="仿宋" w:cs="仿宋"/>
          <w:szCs w:val="21"/>
        </w:rPr>
      </w:pPr>
      <w:r>
        <w:rPr>
          <w:rFonts w:hint="eastAsia" w:ascii="仿宋_GB2312" w:hAnsi="宋体" w:eastAsia="仿宋_GB2312"/>
          <w:szCs w:val="21"/>
        </w:rPr>
        <w:t>广州市增城区永宁街道长岗村S3101229A19078号地块</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2、商务要求</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（1）服务报价</w:t>
      </w:r>
    </w:p>
    <w:p>
      <w:pPr>
        <w:tabs>
          <w:tab w:val="left" w:pos="0"/>
          <w:tab w:val="left" w:pos="1134"/>
        </w:tabs>
        <w:ind w:firstLine="420" w:firstLineChars="200"/>
        <w:rPr>
          <w:rFonts w:ascii="仿宋" w:hAnsi="仿宋" w:eastAsia="仿宋" w:cs="仿宋"/>
          <w:color w:val="000000"/>
          <w:szCs w:val="21"/>
        </w:rPr>
      </w:pPr>
      <w:r>
        <w:rPr>
          <w:rFonts w:hint="eastAsia" w:ascii="仿宋" w:hAnsi="仿宋" w:eastAsia="仿宋" w:cs="仿宋"/>
          <w:color w:val="000000"/>
          <w:kern w:val="0"/>
          <w:szCs w:val="21"/>
        </w:rPr>
        <w:t>由竞投人报价，最高限价人民币肆拾玖万捌仟元整（</w:t>
      </w:r>
      <w:r>
        <w:rPr>
          <w:rFonts w:hint="eastAsia" w:ascii="仿宋" w:hAnsi="仿宋" w:eastAsia="仿宋" w:cs="仿宋"/>
          <w:kern w:val="0"/>
          <w:szCs w:val="21"/>
        </w:rPr>
        <w:t>￥</w:t>
      </w:r>
      <w:r>
        <w:rPr>
          <w:rFonts w:hint="eastAsia" w:ascii="仿宋" w:hAnsi="仿宋" w:eastAsia="仿宋" w:cs="仿宋"/>
          <w:kern w:val="0"/>
          <w:szCs w:val="21"/>
          <w:lang w:eastAsia="zh-CN"/>
        </w:rPr>
        <w:t>181000.51</w:t>
      </w:r>
      <w:r>
        <w:rPr>
          <w:rFonts w:hint="eastAsia" w:ascii="仿宋" w:hAnsi="仿宋" w:eastAsia="仿宋" w:cs="仿宋"/>
          <w:kern w:val="0"/>
          <w:szCs w:val="21"/>
        </w:rPr>
        <w:t>元</w:t>
      </w:r>
      <w:r>
        <w:rPr>
          <w:rFonts w:hint="eastAsia" w:ascii="仿宋" w:hAnsi="仿宋" w:eastAsia="仿宋" w:cs="仿宋"/>
          <w:color w:val="000000"/>
          <w:kern w:val="0"/>
          <w:szCs w:val="21"/>
        </w:rPr>
        <w:t>），</w:t>
      </w:r>
      <w:r>
        <w:rPr>
          <w:rFonts w:hint="eastAsia" w:ascii="仿宋" w:hAnsi="仿宋" w:eastAsia="仿宋" w:cs="仿宋"/>
          <w:color w:val="000000"/>
          <w:szCs w:val="21"/>
        </w:rPr>
        <w:t>高于最高限价及单价限价的报价无效。</w:t>
      </w:r>
    </w:p>
    <w:p>
      <w:pPr>
        <w:pStyle w:val="29"/>
        <w:widowControl w:val="0"/>
        <w:spacing w:line="360" w:lineRule="auto"/>
        <w:ind w:firstLine="630" w:firstLineChars="300"/>
        <w:jc w:val="both"/>
        <w:rPr>
          <w:rFonts w:ascii="仿宋" w:hAnsi="仿宋" w:eastAsia="仿宋" w:cs="仿宋"/>
          <w:color w:val="000000"/>
          <w:szCs w:val="21"/>
        </w:rPr>
      </w:pPr>
      <w:r>
        <w:rPr>
          <w:rFonts w:hint="eastAsia" w:ascii="仿宋" w:hAnsi="仿宋" w:eastAsia="仿宋" w:cs="仿宋"/>
          <w:szCs w:val="21"/>
        </w:rPr>
        <w:t>以投标总报价及服务作为评分依据。</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（2）其他</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（3）服务期</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签订采购合同后按采购人通知开始计算服务期</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3、项目服务内容（包括但不限于以下内容）</w:t>
      </w:r>
      <w:r>
        <w:rPr>
          <w:rFonts w:hint="eastAsia" w:ascii="仿宋" w:hAnsi="仿宋" w:eastAsia="仿宋" w:cs="仿宋"/>
          <w:kern w:val="0"/>
          <w:szCs w:val="21"/>
        </w:rPr>
        <w:t>：</w:t>
      </w:r>
    </w:p>
    <w:tbl>
      <w:tblPr>
        <w:tblStyle w:val="15"/>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780"/>
        <w:gridCol w:w="780"/>
        <w:gridCol w:w="1950"/>
        <w:gridCol w:w="1380"/>
        <w:gridCol w:w="1665"/>
        <w:gridCol w:w="171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方向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字体效果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使用材质</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规格尺寸（宽×高）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面积</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5号楼</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城投·禧悦府、标准案名、电话号码</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白天+晚上（勾边，白天黄字，晚上黄光）</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挂网发光字（阻燃网、喷绘布、LED模组灯、安装辅料（秀全电缆线等）</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14m宽X42m高=588㎡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东南面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1号楼</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1、城投·禧悦府、标准案名；2、电话号码；</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1、7m宽X42m高=294㎡；  2、7m宽X42m高=294㎡；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3号楼</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89-146㎡三至四房</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7m宽X42m高=294㎡；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5号楼</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城投·禧悦府、标准案名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7m宽X42m高=294㎡；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2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一次移位（以上楼体发光字内容）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1764</w:t>
            </w:r>
          </w:p>
        </w:tc>
      </w:tr>
    </w:tbl>
    <w:p>
      <w:pPr>
        <w:tabs>
          <w:tab w:val="left" w:pos="0"/>
        </w:tabs>
        <w:ind w:firstLine="567" w:firstLineChars="270"/>
        <w:outlineLvl w:val="3"/>
        <w:rPr>
          <w:rFonts w:ascii="仿宋" w:hAnsi="仿宋" w:eastAsia="仿宋" w:cs="仿宋"/>
          <w:szCs w:val="21"/>
        </w:rPr>
      </w:pPr>
    </w:p>
    <w:p>
      <w:pPr>
        <w:tabs>
          <w:tab w:val="left" w:pos="0"/>
        </w:tabs>
        <w:ind w:firstLine="567" w:firstLineChars="270"/>
        <w:outlineLvl w:val="3"/>
        <w:rPr>
          <w:rFonts w:ascii="仿宋" w:hAnsi="仿宋" w:eastAsia="仿宋" w:cs="仿宋"/>
          <w:color w:val="000000"/>
          <w:szCs w:val="21"/>
        </w:rPr>
      </w:pPr>
      <w:r>
        <w:rPr>
          <w:rFonts w:hint="eastAsia" w:ascii="仿宋" w:hAnsi="仿宋" w:eastAsia="仿宋" w:cs="仿宋"/>
          <w:color w:val="000000"/>
          <w:szCs w:val="21"/>
        </w:rPr>
        <w:t>4、服务保障措施</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（1）本项目服务团队及负责人，如更换负责人须经招选人同意。</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（2）本项目服务方案和时间进度表。</w:t>
      </w:r>
    </w:p>
    <w:p>
      <w:pPr>
        <w:ind w:firstLine="567" w:firstLineChars="270"/>
        <w:rPr>
          <w:rFonts w:ascii="仿宋" w:hAnsi="仿宋" w:eastAsia="仿宋" w:cs="仿宋"/>
          <w:szCs w:val="21"/>
        </w:rPr>
      </w:pPr>
      <w:r>
        <w:rPr>
          <w:rFonts w:hint="eastAsia" w:ascii="仿宋" w:hAnsi="仿宋" w:eastAsia="仿宋" w:cs="仿宋"/>
          <w:color w:val="000000"/>
          <w:szCs w:val="21"/>
        </w:rPr>
        <w:t>（3）服务期间，中选人应派员跟进本项目，根据本项目的要求，制定适合的策略，提出执行建议、跟踪和控制执行效果等（不限于以上服务内容）。</w:t>
      </w:r>
    </w:p>
    <w:p>
      <w:r>
        <w:rPr>
          <w:rFonts w:ascii="仿宋_GB2312" w:eastAsia="仿宋_GB2312"/>
          <w:b/>
          <w:sz w:val="32"/>
          <w:szCs w:val="32"/>
        </w:rPr>
        <w:br w:type="page"/>
      </w:r>
      <w:r>
        <w:rPr>
          <w:rFonts w:hint="eastAsia" w:ascii="仿宋_GB2312" w:eastAsia="仿宋_GB2312"/>
          <w:b/>
          <w:sz w:val="32"/>
          <w:szCs w:val="32"/>
        </w:rPr>
        <w:t>四、评审/选定方法及标准</w:t>
      </w:r>
    </w:p>
    <w:p/>
    <w:tbl>
      <w:tblPr>
        <w:tblStyle w:val="1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评审办法</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综合评审法（具体评审标准见后附表）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 评审小组将根据采购文件的规定，对各竞投文件进行资格及符合性审查。（具体审查标准见后附表）</w:t>
            </w:r>
          </w:p>
          <w:p>
            <w:pPr>
              <w:pStyle w:val="7"/>
              <w:widowControl/>
              <w:spacing w:line="240" w:lineRule="atLeast"/>
              <w:jc w:val="both"/>
              <w:rPr>
                <w:rFonts w:ascii="仿宋" w:hAnsi="仿宋" w:eastAsia="仿宋"/>
                <w:szCs w:val="21"/>
              </w:rPr>
            </w:pPr>
            <w:r>
              <w:rPr>
                <w:rFonts w:hint="eastAsia" w:ascii="仿宋" w:hAnsi="仿宋" w:eastAsia="仿宋"/>
                <w:szCs w:val="21"/>
              </w:rPr>
              <w:t>2. 符合性审查结论意见采取少数服从多数原则，即超过半数评审人员的结论为“通过”则该竞投人通过资格及符合性审查，否则不通过。</w:t>
            </w:r>
          </w:p>
          <w:p>
            <w:pPr>
              <w:pStyle w:val="7"/>
              <w:widowControl/>
              <w:spacing w:line="240" w:lineRule="atLeast"/>
              <w:jc w:val="both"/>
              <w:rPr>
                <w:rFonts w:ascii="仿宋" w:hAnsi="仿宋" w:eastAsia="仿宋"/>
                <w:szCs w:val="21"/>
              </w:rPr>
            </w:pPr>
            <w:r>
              <w:rPr>
                <w:rFonts w:hint="eastAsia" w:ascii="仿宋" w:hAnsi="仿宋" w:eastAsia="仿宋"/>
                <w:szCs w:val="21"/>
              </w:rPr>
              <w:t>3. 不能通过资格及符合性审查的竞投文件，不得参与综合评审排序。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竞投文件的澄清</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1.对竞投文件中含义不明确、同类问题表述不一致或者有明显文字和计算错误的内容，评审小组可以书面形式要求竞投人作出必要的澄清、说明或者纠正。</w:t>
            </w:r>
          </w:p>
          <w:p>
            <w:pPr>
              <w:pStyle w:val="7"/>
              <w:widowControl/>
              <w:spacing w:line="240" w:lineRule="atLeast"/>
              <w:jc w:val="both"/>
              <w:rPr>
                <w:rFonts w:ascii="仿宋" w:hAnsi="仿宋" w:eastAsia="仿宋"/>
                <w:szCs w:val="21"/>
              </w:rPr>
            </w:pPr>
            <w:r>
              <w:rPr>
                <w:rFonts w:hint="eastAsia" w:ascii="仿宋" w:hAnsi="仿宋" w:eastAsia="仿宋"/>
                <w:szCs w:val="21"/>
              </w:rPr>
              <w:t>2.竞投人的澄清、说明或者补正应当采用书面形式，由其授权的代表签字，并不得超出竞投文件的范围或者改变竞投文件的实质性内容。</w:t>
            </w:r>
          </w:p>
          <w:p>
            <w:pPr>
              <w:pStyle w:val="7"/>
              <w:widowControl/>
              <w:spacing w:line="240" w:lineRule="atLeast"/>
              <w:jc w:val="both"/>
              <w:rPr>
                <w:rFonts w:ascii="仿宋" w:hAnsi="仿宋" w:eastAsia="仿宋"/>
                <w:szCs w:val="21"/>
              </w:rPr>
            </w:pPr>
            <w:r>
              <w:rPr>
                <w:rFonts w:hint="eastAsia" w:ascii="仿宋" w:hAnsi="仿宋" w:eastAsia="仿宋"/>
                <w:szCs w:val="21"/>
              </w:rPr>
              <w:t>3.除上述规定的情形之外，评审小组在评审过程中，不得接收来自评审现场以外的任何形式的文件资料。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评审标准</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 xml:space="preserve">1.由评审人员对所有有效竞投文件进行评审和排序。（具体评审标准见后附表） </w:t>
            </w:r>
          </w:p>
          <w:p>
            <w:pPr>
              <w:pStyle w:val="7"/>
              <w:widowControl/>
              <w:spacing w:line="240" w:lineRule="atLeast"/>
              <w:jc w:val="both"/>
              <w:rPr>
                <w:rFonts w:ascii="仿宋" w:hAnsi="仿宋" w:eastAsia="仿宋"/>
                <w:szCs w:val="21"/>
              </w:rPr>
            </w:pPr>
            <w:r>
              <w:rPr>
                <w:rFonts w:hint="eastAsia" w:ascii="仿宋" w:hAnsi="仿宋" w:eastAsia="仿宋"/>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p>
      <w:pPr>
        <w:rPr>
          <w:rFonts w:ascii="仿宋" w:hAnsi="仿宋" w:eastAsia="仿宋"/>
        </w:rPr>
      </w:pPr>
    </w:p>
    <w:bookmarkEnd w:id="2"/>
    <w:bookmarkEnd w:id="3"/>
    <w:bookmarkEnd w:id="4"/>
    <w:bookmarkEnd w:id="5"/>
    <w:bookmarkEnd w:id="6"/>
    <w:p>
      <w:pPr>
        <w:pStyle w:val="6"/>
        <w:spacing w:line="240" w:lineRule="auto"/>
        <w:rPr>
          <w:rFonts w:ascii="仿宋" w:hAnsi="仿宋" w:eastAsia="仿宋"/>
          <w:b w:val="0"/>
          <w:sz w:val="24"/>
          <w:szCs w:val="24"/>
        </w:rPr>
      </w:pPr>
      <w:bookmarkStart w:id="9" w:name="_Toc334797765"/>
      <w:r>
        <w:rPr>
          <w:rFonts w:ascii="仿宋" w:hAnsi="仿宋" w:eastAsia="仿宋"/>
          <w:b w:val="0"/>
          <w:sz w:val="24"/>
          <w:szCs w:val="24"/>
        </w:rPr>
        <w:br w:type="page"/>
      </w:r>
      <w:r>
        <w:rPr>
          <w:rFonts w:hint="eastAsia" w:ascii="仿宋" w:hAnsi="仿宋" w:eastAsia="仿宋"/>
          <w:b w:val="0"/>
          <w:sz w:val="24"/>
          <w:szCs w:val="24"/>
        </w:rPr>
        <w:t>评审/选定方法及标准-附表：</w:t>
      </w:r>
    </w:p>
    <w:p>
      <w:pPr>
        <w:pStyle w:val="6"/>
        <w:spacing w:line="240" w:lineRule="auto"/>
        <w:jc w:val="center"/>
        <w:rPr>
          <w:rFonts w:ascii="仿宋_GB2312" w:hAnsi="宋体" w:eastAsia="仿宋_GB2312" w:cs="宋体"/>
          <w:sz w:val="30"/>
          <w:szCs w:val="30"/>
        </w:rPr>
      </w:pPr>
      <w:bookmarkStart w:id="10" w:name="OLE_LINK2"/>
      <w:bookmarkStart w:id="11" w:name="OLE_LINK3"/>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szCs w:val="21"/>
        </w:rPr>
      </w:pPr>
      <w:r>
        <w:rPr>
          <w:rFonts w:hint="eastAsia" w:ascii="仿宋" w:hAnsi="仿宋" w:eastAsia="仿宋"/>
          <w:szCs w:val="21"/>
        </w:rPr>
        <w:t>项目名称：禧悦府项目</w:t>
      </w:r>
      <w:r>
        <w:rPr>
          <w:rFonts w:hint="eastAsia" w:ascii="仿宋" w:hAnsi="仿宋" w:eastAsia="仿宋"/>
          <w:szCs w:val="21"/>
          <w:lang w:eastAsia="zh-CN"/>
        </w:rPr>
        <w:t>楼体灯光字</w:t>
      </w:r>
      <w:r>
        <w:rPr>
          <w:rFonts w:hint="eastAsia" w:ascii="仿宋" w:hAnsi="仿宋" w:eastAsia="仿宋"/>
          <w:szCs w:val="21"/>
        </w:rPr>
        <w:t xml:space="preserve">制作服务项目  </w:t>
      </w:r>
    </w:p>
    <w:p>
      <w:pPr>
        <w:spacing w:line="360" w:lineRule="auto"/>
        <w:jc w:val="center"/>
        <w:rPr>
          <w:rFonts w:ascii="仿宋" w:hAnsi="仿宋" w:eastAsia="仿宋"/>
          <w:szCs w:val="21"/>
        </w:rPr>
      </w:pPr>
      <w:r>
        <w:rPr>
          <w:rFonts w:hint="eastAsia" w:ascii="仿宋" w:hAnsi="仿宋" w:eastAsia="仿宋"/>
          <w:szCs w:val="21"/>
        </w:rPr>
        <w:t xml:space="preserve">                                    （请在通过符合性审查框中打“√”，反之打“×”。）</w:t>
      </w:r>
    </w:p>
    <w:tbl>
      <w:tblPr>
        <w:tblStyle w:val="15"/>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4820" w:type="dxa"/>
            <w:vAlign w:val="center"/>
          </w:tcPr>
          <w:p>
            <w:pPr>
              <w:jc w:val="center"/>
              <w:rPr>
                <w:rFonts w:ascii="仿宋" w:hAnsi="仿宋" w:eastAsia="仿宋"/>
                <w:color w:val="000000"/>
                <w:szCs w:val="21"/>
              </w:rPr>
            </w:pPr>
            <w:r>
              <w:rPr>
                <w:rFonts w:hint="eastAsia" w:ascii="仿宋" w:hAnsi="仿宋" w:eastAsia="仿宋"/>
                <w:bCs/>
                <w:color w:val="000000"/>
                <w:szCs w:val="21"/>
              </w:rPr>
              <w:t>评审内容</w:t>
            </w:r>
          </w:p>
        </w:tc>
        <w:tc>
          <w:tcPr>
            <w:tcW w:w="134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竞投人A</w:t>
            </w:r>
          </w:p>
        </w:tc>
        <w:tc>
          <w:tcPr>
            <w:tcW w:w="1417"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竞投人B</w:t>
            </w:r>
          </w:p>
        </w:tc>
        <w:tc>
          <w:tcPr>
            <w:tcW w:w="127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1</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竞投人必须是国内合法注册的法人或其他组织,</w:t>
            </w:r>
            <w:r>
              <w:rPr>
                <w:rFonts w:hint="eastAsia" w:ascii="仿宋" w:hAnsi="仿宋" w:eastAsia="仿宋"/>
                <w:szCs w:val="21"/>
              </w:rPr>
              <w:t xml:space="preserve"> 并已办理合法税务登记，具有开具相应发票能力；</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2</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有效法人证明书及授权委托书；</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3</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竞投报价唯一且不高于招选人需求规定的最高限价。</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结论（通过/不通过）</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bl>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0"/>
    <w:bookmarkEnd w:id="11"/>
    <w:tbl>
      <w:tblPr>
        <w:tblStyle w:val="15"/>
        <w:tblW w:w="9878" w:type="dxa"/>
        <w:jc w:val="center"/>
        <w:tblLayout w:type="autofit"/>
        <w:tblCellMar>
          <w:top w:w="0" w:type="dxa"/>
          <w:left w:w="108" w:type="dxa"/>
          <w:bottom w:w="0" w:type="dxa"/>
          <w:right w:w="108" w:type="dxa"/>
        </w:tblCellMar>
      </w:tblPr>
      <w:tblGrid>
        <w:gridCol w:w="1180"/>
        <w:gridCol w:w="756"/>
        <w:gridCol w:w="1482"/>
        <w:gridCol w:w="1152"/>
        <w:gridCol w:w="5308"/>
      </w:tblGrid>
      <w:tr>
        <w:tblPrEx>
          <w:tblCellMar>
            <w:top w:w="0" w:type="dxa"/>
            <w:left w:w="108" w:type="dxa"/>
            <w:bottom w:w="0" w:type="dxa"/>
            <w:right w:w="108" w:type="dxa"/>
          </w:tblCellMar>
        </w:tblPrEx>
        <w:trPr>
          <w:trHeight w:val="510"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w:t>
            </w:r>
          </w:p>
        </w:tc>
      </w:tr>
      <w:tr>
        <w:tblPrEx>
          <w:tblCellMar>
            <w:top w:w="0" w:type="dxa"/>
            <w:left w:w="108" w:type="dxa"/>
            <w:bottom w:w="0" w:type="dxa"/>
            <w:right w:w="108" w:type="dxa"/>
          </w:tblCellMar>
        </w:tblPrEx>
        <w:trPr>
          <w:trHeight w:val="765"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价格</w:t>
            </w:r>
            <w:r>
              <w:rPr>
                <w:rFonts w:hint="eastAsia" w:ascii="仿宋" w:hAnsi="仿宋" w:eastAsia="仿宋" w:cs="宋体"/>
                <w:kern w:val="0"/>
                <w:szCs w:val="21"/>
                <w:lang w:val="en-US" w:eastAsia="zh-CN"/>
              </w:rPr>
              <w:t>分</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通过本项目资格及符合性检查且若位于[项目限价*80%，项目限价]区间的最低竞投报价（不含税，下同）为评标基准价得50分，其余报价单位的报价每高于评标基准价5%，扣2分，未达到5%按5%扣取，得出经济分，精确到小数点后两位。凡不在本项目设置的合理报价区间范围内的报价单位得0分。</w:t>
            </w:r>
          </w:p>
        </w:tc>
      </w:tr>
      <w:tr>
        <w:tblPrEx>
          <w:tblCellMar>
            <w:top w:w="0" w:type="dxa"/>
            <w:left w:w="108" w:type="dxa"/>
            <w:bottom w:w="0" w:type="dxa"/>
            <w:right w:w="108" w:type="dxa"/>
          </w:tblCellMar>
        </w:tblPrEx>
        <w:trPr>
          <w:trHeight w:val="102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7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公司资信情况良好，服务过同类性质项目，每提供相应合同或中标通知书等相关证明文件获得1</w:t>
            </w:r>
            <w:r>
              <w:rPr>
                <w:rFonts w:ascii="仿宋" w:hAnsi="仿宋" w:eastAsia="仿宋" w:cs="宋体"/>
                <w:kern w:val="0"/>
                <w:szCs w:val="21"/>
              </w:rPr>
              <w:t>分，</w:t>
            </w:r>
            <w:r>
              <w:rPr>
                <w:rFonts w:hint="eastAsia" w:ascii="仿宋" w:hAnsi="仿宋" w:eastAsia="仿宋" w:cs="宋体"/>
                <w:kern w:val="0"/>
                <w:szCs w:val="21"/>
              </w:rPr>
              <w:t>最高得5分。</w:t>
            </w:r>
          </w:p>
        </w:tc>
      </w:tr>
      <w:tr>
        <w:tblPrEx>
          <w:tblCellMar>
            <w:top w:w="0" w:type="dxa"/>
            <w:left w:w="108" w:type="dxa"/>
            <w:bottom w:w="0" w:type="dxa"/>
            <w:right w:w="108" w:type="dxa"/>
          </w:tblCellMar>
        </w:tblPrEx>
        <w:trPr>
          <w:trHeight w:val="1200" w:hRule="atLeast"/>
          <w:jc w:val="center"/>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40</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安全生产资质</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5</w:t>
            </w:r>
            <w:r>
              <w:rPr>
                <w:rFonts w:hint="eastAsia" w:ascii="仿宋" w:hAnsi="仿宋" w:eastAsia="仿宋" w:cs="宋体"/>
                <w:kern w:val="0"/>
                <w:szCs w:val="21"/>
              </w:rPr>
              <w:t>分</w:t>
            </w:r>
          </w:p>
        </w:tc>
        <w:tc>
          <w:tcPr>
            <w:tcW w:w="5308" w:type="dxa"/>
            <w:tcBorders>
              <w:top w:val="nil"/>
              <w:left w:val="nil"/>
              <w:bottom w:val="single" w:color="auto" w:sz="4" w:space="0"/>
              <w:right w:val="single" w:color="auto" w:sz="4" w:space="0"/>
            </w:tcBorders>
            <w:shd w:val="clear" w:color="auto" w:fill="auto"/>
            <w:vAlign w:val="center"/>
          </w:tcPr>
          <w:p>
            <w:pPr>
              <w:pStyle w:val="31"/>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具有安全生产资质5</w:t>
            </w:r>
            <w:r>
              <w:rPr>
                <w:rFonts w:ascii="仿宋" w:hAnsi="仿宋" w:eastAsia="仿宋" w:cs="宋体"/>
                <w:kern w:val="0"/>
                <w:szCs w:val="21"/>
              </w:rPr>
              <w:t>分</w:t>
            </w:r>
          </w:p>
          <w:p>
            <w:pPr>
              <w:pStyle w:val="31"/>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不具有安全生产资质0</w:t>
            </w:r>
            <w:r>
              <w:rPr>
                <w:rFonts w:ascii="仿宋" w:hAnsi="仿宋" w:eastAsia="仿宋" w:cs="宋体"/>
                <w:kern w:val="0"/>
                <w:szCs w:val="21"/>
              </w:rPr>
              <w:t>分</w:t>
            </w:r>
          </w:p>
        </w:tc>
      </w:tr>
      <w:tr>
        <w:tblPrEx>
          <w:tblCellMar>
            <w:top w:w="0" w:type="dxa"/>
            <w:left w:w="108" w:type="dxa"/>
            <w:bottom w:w="0" w:type="dxa"/>
            <w:right w:w="108" w:type="dxa"/>
          </w:tblCellMar>
        </w:tblPrEx>
        <w:trPr>
          <w:trHeight w:val="1489"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使用材质评分</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5</w:t>
            </w:r>
            <w:r>
              <w:rPr>
                <w:rFonts w:hint="eastAsia" w:ascii="仿宋" w:hAnsi="仿宋" w:eastAsia="仿宋" w:cs="宋体"/>
                <w:kern w:val="0"/>
                <w:szCs w:val="21"/>
              </w:rPr>
              <w:t>分</w:t>
            </w:r>
          </w:p>
        </w:tc>
        <w:tc>
          <w:tcPr>
            <w:tcW w:w="5308" w:type="dxa"/>
            <w:tcBorders>
              <w:top w:val="nil"/>
              <w:left w:val="nil"/>
              <w:bottom w:val="single" w:color="auto" w:sz="4" w:space="0"/>
              <w:right w:val="single" w:color="auto" w:sz="4" w:space="0"/>
            </w:tcBorders>
            <w:shd w:val="clear" w:color="auto" w:fill="auto"/>
            <w:vAlign w:val="center"/>
          </w:tcPr>
          <w:p>
            <w:pPr>
              <w:pStyle w:val="31"/>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提供主材小样，通过小样和报告评选材料，材质优秀4-5分</w:t>
            </w:r>
          </w:p>
          <w:p>
            <w:pPr>
              <w:pStyle w:val="31"/>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提供主材小样，通过小样和报告评选材料，材质良好2-3分</w:t>
            </w:r>
          </w:p>
          <w:p>
            <w:pPr>
              <w:pStyle w:val="31"/>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提供主材小样，通过小样和报告评选材料，材质一般0-1分</w:t>
            </w:r>
          </w:p>
        </w:tc>
      </w:tr>
      <w:tr>
        <w:tblPrEx>
          <w:tblCellMar>
            <w:top w:w="0" w:type="dxa"/>
            <w:left w:w="108" w:type="dxa"/>
            <w:bottom w:w="0" w:type="dxa"/>
            <w:right w:w="108" w:type="dxa"/>
          </w:tblCellMar>
        </w:tblPrEx>
        <w:trPr>
          <w:trHeight w:val="1489"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方案可执行力，以及完成时间的执行力</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30分</w:t>
            </w:r>
          </w:p>
        </w:tc>
        <w:tc>
          <w:tcPr>
            <w:tcW w:w="5308" w:type="dxa"/>
            <w:tcBorders>
              <w:top w:val="nil"/>
              <w:left w:val="nil"/>
              <w:bottom w:val="single" w:color="auto" w:sz="4" w:space="0"/>
              <w:right w:val="single" w:color="auto" w:sz="4" w:space="0"/>
            </w:tcBorders>
            <w:shd w:val="clear" w:color="auto" w:fill="auto"/>
            <w:vAlign w:val="center"/>
          </w:tcPr>
          <w:p>
            <w:pPr>
              <w:pStyle w:val="31"/>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rPr>
              <w:t>方案优势、设计美观、可操作性强 ，能在1</w:t>
            </w:r>
            <w:r>
              <w:rPr>
                <w:rFonts w:ascii="仿宋" w:hAnsi="仿宋" w:eastAsia="仿宋" w:cs="宋体"/>
                <w:kern w:val="0"/>
                <w:szCs w:val="21"/>
              </w:rPr>
              <w:t>0天内完善制作</w:t>
            </w:r>
            <w:r>
              <w:rPr>
                <w:rFonts w:hint="eastAsia" w:ascii="仿宋" w:hAnsi="仿宋" w:eastAsia="仿宋" w:cs="宋体"/>
                <w:kern w:val="0"/>
                <w:szCs w:val="21"/>
              </w:rPr>
              <w:t xml:space="preserve"> </w:t>
            </w:r>
            <w:r>
              <w:rPr>
                <w:rFonts w:ascii="仿宋" w:hAnsi="仿宋" w:eastAsia="仿宋" w:cs="宋体"/>
                <w:kern w:val="0"/>
                <w:szCs w:val="21"/>
              </w:rPr>
              <w:t>21-30分</w:t>
            </w:r>
          </w:p>
          <w:p>
            <w:pPr>
              <w:pStyle w:val="31"/>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rPr>
              <w:t>方案良好、设计简洁、可操作性较强，能在1</w:t>
            </w:r>
            <w:r>
              <w:rPr>
                <w:rFonts w:ascii="仿宋" w:hAnsi="仿宋" w:eastAsia="仿宋" w:cs="宋体"/>
                <w:kern w:val="0"/>
                <w:szCs w:val="21"/>
              </w:rPr>
              <w:t>2天内完善制作</w:t>
            </w:r>
            <w:r>
              <w:rPr>
                <w:rFonts w:hint="eastAsia" w:ascii="仿宋" w:hAnsi="仿宋" w:eastAsia="仿宋" w:cs="宋体"/>
                <w:kern w:val="0"/>
                <w:szCs w:val="21"/>
              </w:rPr>
              <w:t xml:space="preserve"> </w:t>
            </w:r>
            <w:r>
              <w:rPr>
                <w:rFonts w:ascii="仿宋" w:hAnsi="仿宋" w:eastAsia="仿宋" w:cs="宋体"/>
                <w:kern w:val="0"/>
                <w:szCs w:val="21"/>
              </w:rPr>
              <w:t>11-20分</w:t>
            </w:r>
          </w:p>
          <w:p>
            <w:pPr>
              <w:pStyle w:val="31"/>
              <w:widowControl/>
              <w:numPr>
                <w:ilvl w:val="0"/>
                <w:numId w:val="4"/>
              </w:numPr>
              <w:ind w:firstLineChars="0"/>
              <w:jc w:val="left"/>
              <w:rPr>
                <w:rFonts w:ascii="仿宋" w:hAnsi="仿宋" w:eastAsia="仿宋" w:cs="宋体"/>
                <w:kern w:val="0"/>
                <w:szCs w:val="21"/>
              </w:rPr>
            </w:pPr>
            <w:r>
              <w:rPr>
                <w:rFonts w:ascii="仿宋" w:hAnsi="仿宋" w:eastAsia="仿宋" w:cs="宋体"/>
                <w:kern w:val="0"/>
                <w:szCs w:val="21"/>
              </w:rPr>
              <w:t>方案合格、设计普通、有一定可操作性，能在</w:t>
            </w:r>
            <w:r>
              <w:rPr>
                <w:rFonts w:hint="eastAsia" w:ascii="仿宋" w:hAnsi="仿宋" w:eastAsia="仿宋" w:cs="宋体"/>
                <w:kern w:val="0"/>
                <w:szCs w:val="21"/>
              </w:rPr>
              <w:t>1</w:t>
            </w:r>
            <w:r>
              <w:rPr>
                <w:rFonts w:ascii="仿宋" w:hAnsi="仿宋" w:eastAsia="仿宋" w:cs="宋体"/>
                <w:kern w:val="0"/>
                <w:szCs w:val="21"/>
              </w:rPr>
              <w:t>4天内完成制作</w:t>
            </w:r>
            <w:r>
              <w:rPr>
                <w:rFonts w:hint="eastAsia" w:ascii="仿宋" w:hAnsi="仿宋" w:eastAsia="仿宋" w:cs="宋体"/>
                <w:kern w:val="0"/>
                <w:szCs w:val="21"/>
              </w:rPr>
              <w:t>1</w:t>
            </w:r>
            <w:r>
              <w:rPr>
                <w:rFonts w:ascii="仿宋" w:hAnsi="仿宋" w:eastAsia="仿宋" w:cs="宋体"/>
                <w:kern w:val="0"/>
                <w:szCs w:val="21"/>
              </w:rPr>
              <w:t>-10分</w:t>
            </w:r>
          </w:p>
        </w:tc>
      </w:tr>
      <w:tr>
        <w:tblPrEx>
          <w:tblCellMar>
            <w:top w:w="0" w:type="dxa"/>
            <w:left w:w="108" w:type="dxa"/>
            <w:bottom w:w="0" w:type="dxa"/>
            <w:right w:w="108" w:type="dxa"/>
          </w:tblCellMar>
        </w:tblPrEx>
        <w:trPr>
          <w:trHeight w:val="63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质保期</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308" w:type="dxa"/>
            <w:tcBorders>
              <w:top w:val="nil"/>
              <w:left w:val="nil"/>
              <w:bottom w:val="single" w:color="auto" w:sz="4" w:space="0"/>
              <w:right w:val="single" w:color="auto" w:sz="4" w:space="0"/>
            </w:tcBorders>
            <w:shd w:val="clear" w:color="auto" w:fill="auto"/>
            <w:vAlign w:val="center"/>
          </w:tcPr>
          <w:p>
            <w:pPr>
              <w:pStyle w:val="31"/>
              <w:widowControl/>
              <w:numPr>
                <w:ilvl w:val="0"/>
                <w:numId w:val="5"/>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质保期半年以上</w:t>
            </w:r>
            <w:r>
              <w:rPr>
                <w:rFonts w:hint="eastAsia" w:ascii="仿宋" w:hAnsi="仿宋" w:eastAsia="仿宋" w:cs="宋体"/>
                <w:kern w:val="0"/>
                <w:szCs w:val="21"/>
                <w:lang w:eastAsia="zh-CN"/>
              </w:rPr>
              <w:t>，保修期内响应维修时间不得超过24小时</w:t>
            </w:r>
            <w:r>
              <w:rPr>
                <w:rFonts w:hint="eastAsia" w:ascii="仿宋" w:hAnsi="仿宋" w:eastAsia="仿宋" w:cs="宋体"/>
                <w:kern w:val="0"/>
                <w:szCs w:val="21"/>
                <w:lang w:val="en-US" w:eastAsia="zh-CN"/>
              </w:rPr>
              <w:t>4-5</w:t>
            </w:r>
            <w:r>
              <w:rPr>
                <w:rFonts w:ascii="仿宋" w:hAnsi="仿宋" w:eastAsia="仿宋" w:cs="宋体"/>
                <w:kern w:val="0"/>
                <w:szCs w:val="21"/>
              </w:rPr>
              <w:t>分</w:t>
            </w:r>
          </w:p>
          <w:p>
            <w:pPr>
              <w:pStyle w:val="31"/>
              <w:widowControl/>
              <w:numPr>
                <w:ilvl w:val="0"/>
                <w:numId w:val="5"/>
              </w:numPr>
              <w:ind w:firstLineChars="0"/>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质保期3-6个月</w:t>
            </w:r>
            <w:r>
              <w:rPr>
                <w:rFonts w:hint="eastAsia" w:ascii="仿宋" w:hAnsi="仿宋" w:eastAsia="仿宋" w:cs="宋体"/>
                <w:kern w:val="0"/>
                <w:szCs w:val="21"/>
                <w:lang w:eastAsia="zh-CN"/>
              </w:rPr>
              <w:t>，保修期内响应维修时间不得超过</w:t>
            </w:r>
            <w:r>
              <w:rPr>
                <w:rFonts w:hint="eastAsia" w:ascii="仿宋" w:hAnsi="仿宋" w:eastAsia="仿宋" w:cs="宋体"/>
                <w:kern w:val="0"/>
                <w:szCs w:val="21"/>
                <w:lang w:val="en-US" w:eastAsia="zh-CN"/>
              </w:rPr>
              <w:t>48</w:t>
            </w:r>
            <w:r>
              <w:rPr>
                <w:rFonts w:hint="eastAsia" w:ascii="仿宋" w:hAnsi="仿宋" w:eastAsia="仿宋" w:cs="宋体"/>
                <w:kern w:val="0"/>
                <w:szCs w:val="21"/>
                <w:lang w:eastAsia="zh-CN"/>
              </w:rPr>
              <w:t>小时</w:t>
            </w:r>
            <w:r>
              <w:rPr>
                <w:rFonts w:hint="eastAsia" w:ascii="仿宋" w:hAnsi="仿宋" w:eastAsia="仿宋" w:cs="宋体"/>
                <w:kern w:val="0"/>
                <w:szCs w:val="21"/>
                <w:lang w:val="en-US" w:eastAsia="zh-CN"/>
              </w:rPr>
              <w:t>2-3</w:t>
            </w:r>
            <w:r>
              <w:rPr>
                <w:rFonts w:ascii="仿宋" w:hAnsi="仿宋" w:eastAsia="仿宋" w:cs="宋体"/>
                <w:kern w:val="0"/>
                <w:szCs w:val="21"/>
              </w:rPr>
              <w:t>分</w:t>
            </w:r>
          </w:p>
          <w:p>
            <w:pPr>
              <w:pStyle w:val="31"/>
              <w:widowControl/>
              <w:numPr>
                <w:ilvl w:val="0"/>
                <w:numId w:val="5"/>
              </w:numPr>
              <w:ind w:firstLineChars="0"/>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质保期3个月以内</w:t>
            </w:r>
            <w:r>
              <w:rPr>
                <w:rFonts w:hint="eastAsia" w:ascii="仿宋" w:hAnsi="仿宋" w:eastAsia="仿宋" w:cs="宋体"/>
                <w:kern w:val="0"/>
                <w:szCs w:val="21"/>
                <w:lang w:eastAsia="zh-CN"/>
              </w:rPr>
              <w:t>，保修期内响应维修时间不得超过</w:t>
            </w:r>
            <w:r>
              <w:rPr>
                <w:rFonts w:hint="eastAsia" w:ascii="仿宋" w:hAnsi="仿宋" w:eastAsia="仿宋" w:cs="宋体"/>
                <w:kern w:val="0"/>
                <w:szCs w:val="21"/>
                <w:lang w:val="en-US" w:eastAsia="zh-CN"/>
              </w:rPr>
              <w:t>72</w:t>
            </w:r>
            <w:r>
              <w:rPr>
                <w:rFonts w:hint="eastAsia" w:ascii="仿宋" w:hAnsi="仿宋" w:eastAsia="仿宋" w:cs="宋体"/>
                <w:kern w:val="0"/>
                <w:szCs w:val="21"/>
                <w:lang w:eastAsia="zh-CN"/>
              </w:rPr>
              <w:t>小时</w:t>
            </w:r>
            <w:r>
              <w:rPr>
                <w:rFonts w:hint="eastAsia" w:ascii="仿宋" w:hAnsi="仿宋" w:eastAsia="仿宋" w:cs="宋体"/>
                <w:kern w:val="0"/>
                <w:szCs w:val="21"/>
                <w:lang w:val="en-US" w:eastAsia="zh-CN"/>
              </w:rPr>
              <w:t>0-1分</w:t>
            </w:r>
          </w:p>
        </w:tc>
      </w:tr>
      <w:tr>
        <w:tblPrEx>
          <w:tblCellMar>
            <w:top w:w="0" w:type="dxa"/>
            <w:left w:w="108" w:type="dxa"/>
            <w:bottom w:w="0" w:type="dxa"/>
            <w:right w:w="108" w:type="dxa"/>
          </w:tblCellMar>
        </w:tblPrEx>
        <w:trPr>
          <w:trHeight w:val="615" w:hRule="atLeast"/>
          <w:jc w:val="center"/>
        </w:trPr>
        <w:tc>
          <w:tcPr>
            <w:tcW w:w="3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jc w:val="center"/>
        <w:rPr>
          <w:rFonts w:ascii="仿宋" w:hAnsi="仿宋" w:eastAsia="仿宋"/>
          <w:b/>
          <w:sz w:val="32"/>
          <w:szCs w:val="32"/>
        </w:rPr>
      </w:pPr>
      <w:r>
        <w:rPr>
          <w:rFonts w:ascii="仿宋" w:hAnsi="仿宋" w:eastAsia="仿宋" w:cs="仿宋"/>
          <w:szCs w:val="21"/>
        </w:rP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both"/>
        <w:rPr>
          <w:b/>
          <w:sz w:val="44"/>
          <w:szCs w:val="44"/>
        </w:rPr>
      </w:pPr>
    </w:p>
    <w:p>
      <w:pPr>
        <w:spacing w:line="360" w:lineRule="auto"/>
        <w:jc w:val="center"/>
        <w:rPr>
          <w:b/>
          <w:sz w:val="44"/>
          <w:szCs w:val="44"/>
        </w:rPr>
      </w:pPr>
    </w:p>
    <w:p>
      <w:pPr>
        <w:snapToGrid w:val="0"/>
        <w:spacing w:line="360" w:lineRule="auto"/>
        <w:jc w:val="center"/>
        <w:rPr>
          <w:b/>
          <w:sz w:val="52"/>
          <w:szCs w:val="52"/>
        </w:rPr>
      </w:pPr>
      <w:r>
        <w:rPr>
          <w:rFonts w:hint="eastAsia"/>
          <w:b/>
          <w:sz w:val="52"/>
          <w:szCs w:val="52"/>
          <w:u w:val="single"/>
          <w:lang w:val="en-US" w:eastAsia="zh-CN"/>
        </w:rPr>
        <w:t>广州城投·禧悦府</w:t>
      </w:r>
      <w:r>
        <w:rPr>
          <w:rFonts w:hint="eastAsia"/>
          <w:b/>
          <w:sz w:val="52"/>
          <w:szCs w:val="52"/>
          <w:u w:val="single"/>
        </w:rPr>
        <w:t xml:space="preserve"> </w:t>
      </w:r>
      <w:r>
        <w:rPr>
          <w:rFonts w:hint="eastAsia"/>
          <w:b/>
          <w:sz w:val="52"/>
          <w:szCs w:val="52"/>
        </w:rPr>
        <w:t>项目</w:t>
      </w:r>
    </w:p>
    <w:p>
      <w:pPr>
        <w:spacing w:line="360" w:lineRule="auto"/>
        <w:jc w:val="center"/>
      </w:pPr>
      <w:r>
        <w:rPr>
          <w:rFonts w:hint="eastAsia"/>
          <w:b/>
          <w:bCs/>
          <w:sz w:val="52"/>
          <w:szCs w:val="52"/>
        </w:rPr>
        <w:t>楼</w:t>
      </w:r>
      <w:r>
        <w:rPr>
          <w:rFonts w:hint="eastAsia"/>
          <w:b/>
          <w:bCs/>
          <w:sz w:val="52"/>
          <w:szCs w:val="52"/>
          <w:lang w:val="en-US" w:eastAsia="zh-CN"/>
        </w:rPr>
        <w:t>体</w:t>
      </w:r>
      <w:r>
        <w:rPr>
          <w:rFonts w:hint="eastAsia"/>
          <w:b/>
          <w:bCs/>
          <w:sz w:val="52"/>
          <w:szCs w:val="52"/>
        </w:rPr>
        <w:t>灯光字</w:t>
      </w:r>
      <w:r>
        <w:rPr>
          <w:rFonts w:hint="eastAsia"/>
          <w:b/>
          <w:bCs/>
          <w:sz w:val="52"/>
          <w:szCs w:val="52"/>
          <w:lang w:val="en-US" w:eastAsia="zh-CN"/>
        </w:rPr>
        <w:t>制作服务</w:t>
      </w:r>
      <w:r>
        <w:rPr>
          <w:rFonts w:hint="eastAsia"/>
          <w:b/>
          <w:bCs/>
          <w:sz w:val="52"/>
          <w:szCs w:val="52"/>
        </w:rPr>
        <w:t>合同</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ind w:firstLine="1120" w:firstLineChars="400"/>
        <w:rPr>
          <w:rFonts w:ascii="楷体_GB2312" w:eastAsia="黑体"/>
          <w:sz w:val="28"/>
          <w:szCs w:val="28"/>
        </w:rPr>
      </w:pPr>
      <w:r>
        <w:rPr>
          <w:rFonts w:hint="eastAsia" w:ascii="楷体_GB2312"/>
          <w:sz w:val="28"/>
          <w:szCs w:val="28"/>
        </w:rPr>
        <w:t>甲方：</w:t>
      </w:r>
      <w:r>
        <w:rPr>
          <w:rFonts w:hint="eastAsia"/>
          <w:color w:val="0D0D0D"/>
          <w:kern w:val="21"/>
          <w:sz w:val="28"/>
          <w:szCs w:val="28"/>
        </w:rPr>
        <w:t xml:space="preserve"> </w:t>
      </w:r>
    </w:p>
    <w:p>
      <w:pPr>
        <w:spacing w:line="360" w:lineRule="auto"/>
        <w:ind w:firstLine="1120" w:firstLineChars="400"/>
        <w:rPr>
          <w:rFonts w:ascii="楷体_GB2312" w:eastAsia="黑体"/>
          <w:sz w:val="28"/>
          <w:szCs w:val="28"/>
        </w:rPr>
      </w:pPr>
      <w:r>
        <w:rPr>
          <w:rFonts w:hint="eastAsia" w:ascii="楷体_GB2312"/>
          <w:sz w:val="28"/>
          <w:szCs w:val="28"/>
        </w:rPr>
        <w:t>乙方：</w:t>
      </w:r>
    </w:p>
    <w:p>
      <w:pPr>
        <w:spacing w:line="360" w:lineRule="auto"/>
        <w:ind w:firstLine="1120" w:firstLineChars="400"/>
        <w:rPr>
          <w:rFonts w:ascii="楷体_GB2312"/>
          <w:sz w:val="28"/>
          <w:szCs w:val="28"/>
        </w:rPr>
      </w:pPr>
      <w:r>
        <w:rPr>
          <w:rFonts w:hint="eastAsia" w:ascii="楷体_GB2312"/>
          <w:sz w:val="28"/>
          <w:szCs w:val="28"/>
        </w:rPr>
        <w:t xml:space="preserve">合同编号： </w:t>
      </w:r>
    </w:p>
    <w:p>
      <w:pPr>
        <w:spacing w:line="360" w:lineRule="auto"/>
        <w:ind w:firstLine="1120" w:firstLineChars="400"/>
        <w:rPr>
          <w:rFonts w:ascii="楷体_GB2312" w:eastAsia="黑体"/>
          <w:sz w:val="28"/>
          <w:szCs w:val="28"/>
        </w:rPr>
      </w:pPr>
    </w:p>
    <w:p>
      <w:pPr>
        <w:spacing w:line="360" w:lineRule="auto"/>
        <w:ind w:firstLine="1120" w:firstLineChars="400"/>
        <w:rPr>
          <w:rFonts w:ascii="宋体"/>
          <w:sz w:val="28"/>
          <w:szCs w:val="28"/>
        </w:rPr>
      </w:pPr>
      <w:r>
        <w:rPr>
          <w:rFonts w:hint="eastAsia" w:ascii="宋体"/>
          <w:sz w:val="28"/>
          <w:szCs w:val="28"/>
        </w:rPr>
        <w:t>签订日期：</w:t>
      </w:r>
    </w:p>
    <w:p>
      <w:pPr>
        <w:tabs>
          <w:tab w:val="left" w:pos="1980"/>
        </w:tabs>
        <w:wordWrap w:val="0"/>
        <w:spacing w:line="360" w:lineRule="auto"/>
        <w:ind w:right="560" w:firstLine="3372" w:firstLineChars="700"/>
        <w:jc w:val="right"/>
        <w:rPr>
          <w:rFonts w:ascii="黑体" w:hAnsi="宋体" w:eastAsia="黑体"/>
          <w:b/>
          <w:sz w:val="28"/>
          <w:szCs w:val="28"/>
          <w:u w:val="single"/>
        </w:rPr>
      </w:pPr>
      <w:r>
        <w:rPr>
          <w:rFonts w:eastAsia="黑体" w:cs="黑体"/>
          <w:b/>
          <w:bCs/>
          <w:spacing w:val="20"/>
          <w:sz w:val="44"/>
          <w:szCs w:val="44"/>
        </w:rPr>
        <w:br w:type="page"/>
      </w:r>
    </w:p>
    <w:p>
      <w:pPr>
        <w:tabs>
          <w:tab w:val="left" w:pos="1980"/>
        </w:tabs>
        <w:spacing w:line="360" w:lineRule="auto"/>
        <w:jc w:val="center"/>
        <w:rPr>
          <w:rFonts w:ascii="黑体" w:hAnsi="宋体" w:eastAsia="黑体"/>
          <w:b/>
          <w:sz w:val="32"/>
          <w:szCs w:val="32"/>
        </w:rPr>
      </w:pPr>
      <w:r>
        <w:rPr>
          <w:rFonts w:hint="eastAsia" w:ascii="黑体" w:hAnsi="宋体" w:eastAsia="黑体"/>
          <w:b/>
          <w:sz w:val="36"/>
          <w:szCs w:val="36"/>
          <w:u w:val="single"/>
          <w:lang w:val="en-US" w:eastAsia="zh-CN"/>
        </w:rPr>
        <w:t xml:space="preserve"> </w:t>
      </w:r>
      <w:r>
        <w:rPr>
          <w:rFonts w:hint="eastAsia" w:ascii="黑体" w:hAnsi="宋体" w:eastAsia="黑体"/>
          <w:b/>
          <w:sz w:val="32"/>
          <w:szCs w:val="32"/>
          <w:u w:val="single"/>
          <w:lang w:val="en-US" w:eastAsia="zh-CN"/>
        </w:rPr>
        <w:t xml:space="preserve">广州城投·禧悦府 </w:t>
      </w:r>
      <w:r>
        <w:rPr>
          <w:rFonts w:hint="eastAsia" w:ascii="黑体" w:hAnsi="宋体" w:eastAsia="黑体"/>
          <w:b/>
          <w:sz w:val="32"/>
          <w:szCs w:val="32"/>
          <w:u w:val="none"/>
        </w:rPr>
        <w:t>项目楼</w:t>
      </w:r>
      <w:r>
        <w:rPr>
          <w:rFonts w:hint="eastAsia" w:ascii="黑体" w:hAnsi="宋体" w:eastAsia="黑体"/>
          <w:b/>
          <w:sz w:val="32"/>
          <w:szCs w:val="32"/>
          <w:u w:val="none"/>
          <w:lang w:val="en-US" w:eastAsia="zh-CN"/>
        </w:rPr>
        <w:t>体</w:t>
      </w:r>
      <w:r>
        <w:rPr>
          <w:rFonts w:hint="eastAsia" w:ascii="黑体" w:hAnsi="宋体" w:eastAsia="黑体"/>
          <w:b/>
          <w:sz w:val="32"/>
          <w:szCs w:val="32"/>
          <w:u w:val="none"/>
        </w:rPr>
        <w:t>灯光字制作服务合同</w:t>
      </w:r>
    </w:p>
    <w:p>
      <w:pPr>
        <w:snapToGrid w:val="0"/>
        <w:spacing w:line="360" w:lineRule="auto"/>
        <w:rPr>
          <w:rFonts w:ascii="宋体" w:hAnsi="宋体"/>
          <w:b/>
          <w:sz w:val="22"/>
          <w:szCs w:val="22"/>
        </w:rPr>
      </w:pPr>
    </w:p>
    <w:p>
      <w:pPr>
        <w:snapToGrid w:val="0"/>
        <w:spacing w:line="360" w:lineRule="auto"/>
        <w:rPr>
          <w:rFonts w:hint="default" w:ascii="黑体" w:hAnsi="宋体" w:eastAsia="黑体"/>
          <w:sz w:val="24"/>
          <w:szCs w:val="24"/>
          <w:lang w:val="en-US" w:eastAsia="zh-CN"/>
        </w:rPr>
      </w:pPr>
      <w:r>
        <w:rPr>
          <w:rFonts w:hint="eastAsia" w:ascii="黑体" w:hAnsi="宋体" w:eastAsia="黑体"/>
          <w:sz w:val="24"/>
          <w:szCs w:val="24"/>
        </w:rPr>
        <w:t>甲方：</w:t>
      </w:r>
      <w:r>
        <w:rPr>
          <w:rFonts w:hint="eastAsia" w:ascii="黑体" w:hAnsi="黑体" w:eastAsia="黑体" w:cs="宋体"/>
          <w:sz w:val="28"/>
          <w:szCs w:val="24"/>
          <w:u w:val="single"/>
          <w:lang w:val="en-US" w:eastAsia="zh-CN"/>
        </w:rPr>
        <w:t xml:space="preserve">                               </w:t>
      </w:r>
    </w:p>
    <w:p>
      <w:pPr>
        <w:snapToGrid w:val="0"/>
        <w:spacing w:line="360" w:lineRule="auto"/>
        <w:rPr>
          <w:rFonts w:hint="default" w:ascii="黑体" w:hAnsi="宋体" w:eastAsia="黑体"/>
          <w:sz w:val="24"/>
          <w:szCs w:val="24"/>
          <w:lang w:val="en-US" w:eastAsia="zh-CN"/>
        </w:rPr>
      </w:pPr>
      <w:r>
        <w:rPr>
          <w:rFonts w:hint="eastAsia" w:ascii="黑体" w:hAnsi="宋体" w:eastAsia="黑体"/>
          <w:sz w:val="24"/>
          <w:szCs w:val="24"/>
        </w:rPr>
        <w:t>乙方：</w:t>
      </w:r>
      <w:r>
        <w:rPr>
          <w:rFonts w:hint="eastAsia" w:ascii="楷体_GB2312" w:eastAsia="黑体"/>
          <w:sz w:val="24"/>
          <w:szCs w:val="24"/>
          <w:u w:val="single"/>
        </w:rPr>
        <w:t xml:space="preserve">  </w:t>
      </w:r>
      <w:r>
        <w:rPr>
          <w:rFonts w:hint="eastAsia" w:ascii="黑体" w:hAnsi="黑体" w:eastAsia="黑体" w:cs="宋体"/>
          <w:sz w:val="28"/>
          <w:szCs w:val="24"/>
          <w:u w:val="single"/>
          <w:lang w:val="en-US" w:eastAsia="zh-CN"/>
        </w:rPr>
        <w:t xml:space="preserve">                             </w:t>
      </w:r>
    </w:p>
    <w:p>
      <w:pPr>
        <w:spacing w:line="480" w:lineRule="exact"/>
        <w:rPr>
          <w:rFonts w:ascii="宋体" w:hAnsi="宋体"/>
          <w:b/>
          <w:sz w:val="24"/>
          <w:szCs w:val="24"/>
        </w:rPr>
      </w:pPr>
    </w:p>
    <w:p>
      <w:pPr>
        <w:spacing w:line="480" w:lineRule="exact"/>
        <w:rPr>
          <w:rFonts w:ascii="宋体" w:hAnsi="宋体"/>
          <w:b/>
          <w:sz w:val="24"/>
          <w:szCs w:val="24"/>
        </w:rPr>
      </w:pPr>
      <w:r>
        <w:rPr>
          <w:rFonts w:hint="eastAsia" w:ascii="宋体" w:hAnsi="宋体"/>
          <w:b/>
          <w:sz w:val="24"/>
          <w:szCs w:val="24"/>
        </w:rPr>
        <w:t>第一条 合同项目</w:t>
      </w:r>
    </w:p>
    <w:p>
      <w:pPr>
        <w:spacing w:line="480" w:lineRule="exact"/>
        <w:ind w:firstLine="241" w:firstLineChars="100"/>
        <w:rPr>
          <w:rFonts w:hint="default" w:ascii="宋体" w:hAnsi="宋体" w:eastAsia="宋体"/>
          <w:sz w:val="24"/>
          <w:szCs w:val="24"/>
          <w:lang w:val="en-US" w:eastAsia="zh-CN"/>
        </w:rPr>
      </w:pPr>
      <w:r>
        <w:rPr>
          <w:rFonts w:hint="eastAsia" w:ascii="宋体" w:hAnsi="宋体"/>
          <w:b/>
          <w:sz w:val="24"/>
          <w:szCs w:val="24"/>
        </w:rPr>
        <w:t>1</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spacing w:line="480" w:lineRule="exact"/>
        <w:ind w:firstLine="241" w:firstLineChars="100"/>
        <w:rPr>
          <w:rFonts w:hint="default" w:ascii="宋体" w:hAnsi="宋体" w:eastAsia="宋体"/>
          <w:sz w:val="24"/>
          <w:szCs w:val="24"/>
          <w:lang w:val="en-US" w:eastAsia="zh-CN"/>
        </w:rPr>
      </w:pPr>
      <w:r>
        <w:rPr>
          <w:rFonts w:hint="eastAsia" w:ascii="宋体" w:hAnsi="宋体"/>
          <w:b/>
          <w:sz w:val="24"/>
          <w:szCs w:val="24"/>
        </w:rPr>
        <w:t>2</w:t>
      </w:r>
      <w:r>
        <w:rPr>
          <w:rFonts w:hint="eastAsia" w:ascii="宋体" w:hAnsi="宋体"/>
          <w:sz w:val="24"/>
          <w:szCs w:val="24"/>
        </w:rPr>
        <w:t xml:space="preserve">、项目地点: </w:t>
      </w:r>
      <w:r>
        <w:rPr>
          <w:rFonts w:hint="eastAsia" w:ascii="宋体" w:hAnsi="宋体"/>
          <w:sz w:val="24"/>
          <w:szCs w:val="24"/>
          <w:u w:val="single"/>
        </w:rPr>
        <w:t xml:space="preserve"> </w:t>
      </w:r>
      <w:r>
        <w:rPr>
          <w:rFonts w:hint="eastAsia" w:ascii="宋体" w:hAnsi="宋体" w:cs="宋体"/>
          <w:sz w:val="24"/>
          <w:szCs w:val="24"/>
          <w:u w:val="single"/>
          <w:lang w:val="en-US" w:eastAsia="zh-CN"/>
        </w:rPr>
        <w:t xml:space="preserve">                           </w:t>
      </w:r>
    </w:p>
    <w:p>
      <w:pPr>
        <w:pStyle w:val="8"/>
        <w:spacing w:line="480" w:lineRule="exact"/>
        <w:ind w:left="984" w:hanging="703" w:hangingChars="350"/>
        <w:rPr>
          <w:rFonts w:ascii="宋体" w:hAnsi="宋体" w:eastAsia="宋体"/>
          <w:b/>
          <w:sz w:val="20"/>
          <w:szCs w:val="24"/>
        </w:rPr>
      </w:pPr>
    </w:p>
    <w:p>
      <w:pPr>
        <w:pStyle w:val="8"/>
        <w:spacing w:line="480" w:lineRule="exact"/>
        <w:ind w:left="984" w:hanging="843" w:hangingChars="350"/>
        <w:jc w:val="left"/>
        <w:rPr>
          <w:rFonts w:ascii="宋体" w:hAnsi="宋体" w:eastAsia="宋体"/>
          <w:b/>
          <w:sz w:val="24"/>
          <w:szCs w:val="24"/>
        </w:rPr>
      </w:pPr>
      <w:r>
        <w:rPr>
          <w:rFonts w:hint="eastAsia" w:ascii="宋体" w:hAnsi="宋体" w:eastAsia="宋体"/>
          <w:b/>
          <w:sz w:val="24"/>
          <w:szCs w:val="24"/>
        </w:rPr>
        <w:t>第二条 合同内容</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1、灯饰由以下几种材料构成： “</w:t>
      </w:r>
      <w:r>
        <w:rPr>
          <w:rFonts w:hint="eastAsia" w:ascii="宋体" w:hAnsi="宋体"/>
          <w:color w:val="000000"/>
          <w:sz w:val="22"/>
          <w:szCs w:val="22"/>
        </w:rPr>
        <w:t>NIGHT-RAINBOW</w:t>
      </w:r>
      <w:r>
        <w:rPr>
          <w:rFonts w:hint="eastAsia" w:ascii="宋体" w:hAnsi="宋体"/>
          <w:color w:val="000000"/>
          <w:sz w:val="24"/>
          <w:szCs w:val="24"/>
        </w:rPr>
        <w:t>牌” LED模组灯、高强度难燃塑料灯饰网、电脑喷画、电线、尼龙扎带等。所采用的LED彩虹管有质量安全认证；塑料灯饰网具有重量轻、强度高、韧性强、阻燃性好等特点；电线为获国家认证的电线。</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2、柔性结构易于现场施工,施工时需将每块灯网四角固定。如用钢绳拴套，须对钢绳进行包裹保护，不可损伤固定钢绳用的栏杆等。</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3、墙面上方如无合适的结构供施工使用，须另加装钢结构固定装置，费用另计。</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4、面积</w:t>
      </w:r>
      <w:r>
        <w:rPr>
          <w:rFonts w:hint="eastAsia" w:ascii="宋体" w:hAnsi="宋体"/>
          <w:color w:val="000000"/>
          <w:sz w:val="24"/>
          <w:szCs w:val="24"/>
          <w:u w:val="single"/>
        </w:rPr>
        <w:t>：</w:t>
      </w:r>
      <w:r>
        <w:rPr>
          <w:rFonts w:hint="eastAsia" w:ascii="宋体" w:hAnsi="宋体"/>
          <w:color w:val="000000"/>
          <w:sz w:val="24"/>
          <w:szCs w:val="24"/>
          <w:u w:val="single"/>
          <w:lang w:val="en-US" w:eastAsia="zh-CN"/>
        </w:rPr>
        <w:t>1764</w:t>
      </w:r>
      <w:r>
        <w:rPr>
          <w:rFonts w:hint="eastAsia" w:ascii="宋体" w:hAnsi="宋体"/>
          <w:color w:val="000000"/>
          <w:sz w:val="24"/>
          <w:szCs w:val="24"/>
          <w:u w:val="single"/>
        </w:rPr>
        <w:t xml:space="preserve">平方米 </w:t>
      </w:r>
      <w:r>
        <w:rPr>
          <w:rFonts w:hint="eastAsia" w:ascii="宋体" w:hAnsi="宋体"/>
          <w:color w:val="000000"/>
          <w:sz w:val="24"/>
          <w:szCs w:val="24"/>
        </w:rPr>
        <w:t>（有白天效果和夜晚效果，白天效果为</w:t>
      </w:r>
      <w:r>
        <w:rPr>
          <w:rFonts w:hint="eastAsia" w:ascii="宋体" w:hAnsi="宋体"/>
          <w:color w:val="000000"/>
          <w:sz w:val="24"/>
          <w:szCs w:val="24"/>
          <w:lang w:val="en-US" w:eastAsia="zh-CN"/>
        </w:rPr>
        <w:t>黄字红边</w:t>
      </w:r>
      <w:r>
        <w:rPr>
          <w:rFonts w:hint="eastAsia" w:ascii="宋体" w:hAnsi="宋体"/>
          <w:color w:val="000000"/>
          <w:sz w:val="24"/>
          <w:szCs w:val="24"/>
        </w:rPr>
        <w:t>，晚上白光）。</w:t>
      </w:r>
    </w:p>
    <w:p>
      <w:pPr>
        <w:spacing w:line="360" w:lineRule="auto"/>
        <w:ind w:left="660" w:leftChars="-200" w:right="-601" w:rightChars="-286" w:hanging="1080" w:hangingChars="450"/>
        <w:outlineLvl w:val="0"/>
        <w:rPr>
          <w:rFonts w:ascii="宋体" w:hAnsi="宋体"/>
          <w:color w:val="000000"/>
          <w:sz w:val="24"/>
          <w:szCs w:val="24"/>
        </w:rPr>
      </w:pPr>
      <w:r>
        <w:rPr>
          <w:rFonts w:hint="eastAsia" w:ascii="宋体" w:hAnsi="宋体"/>
          <w:color w:val="000000"/>
          <w:sz w:val="24"/>
          <w:szCs w:val="24"/>
        </w:rPr>
        <w:t xml:space="preserve">     5、规格：</w:t>
      </w:r>
    </w:p>
    <w:p>
      <w:pPr>
        <w:ind w:leftChars="-135" w:hanging="270" w:hangingChars="135"/>
        <w:rPr>
          <w:rFonts w:ascii="宋体" w:hAnsi="宋体"/>
          <w:color w:val="000000"/>
          <w:sz w:val="24"/>
          <w:szCs w:val="24"/>
        </w:rPr>
      </w:pPr>
      <w:r>
        <w:rPr>
          <w:rFonts w:hint="eastAsia"/>
          <w:sz w:val="20"/>
          <w:szCs w:val="22"/>
        </w:rPr>
        <w:t xml:space="preserve"> </w:t>
      </w:r>
      <w:r>
        <w:rPr>
          <w:rFonts w:hint="eastAsia" w:ascii="宋体" w:hAnsi="宋体"/>
          <w:color w:val="000000"/>
          <w:sz w:val="24"/>
          <w:szCs w:val="24"/>
        </w:rPr>
        <w:t xml:space="preserve">  北面</w:t>
      </w:r>
    </w:p>
    <w:p>
      <w:pPr>
        <w:ind w:left="77" w:leftChars="-1" w:hanging="79" w:hangingChars="33"/>
        <w:rPr>
          <w:rFonts w:ascii="宋体" w:hAnsi="宋体"/>
          <w:color w:val="000000"/>
          <w:sz w:val="24"/>
          <w:szCs w:val="24"/>
        </w:rPr>
      </w:pPr>
      <w:r>
        <w:rPr>
          <w:rFonts w:hint="eastAsia" w:ascii="宋体" w:hAnsi="宋体"/>
          <w:color w:val="000000"/>
          <w:sz w:val="24"/>
          <w:szCs w:val="24"/>
          <w:lang w:val="en-US" w:eastAsia="zh-CN"/>
        </w:rPr>
        <w:t>5号楼</w:t>
      </w:r>
      <w:r>
        <w:rPr>
          <w:rFonts w:hint="eastAsia" w:ascii="宋体" w:hAnsi="宋体"/>
          <w:color w:val="000000"/>
          <w:sz w:val="24"/>
          <w:szCs w:val="24"/>
        </w:rPr>
        <w:t>：城投·禧悦府、标准案名、电话号码</w:t>
      </w:r>
      <w:r>
        <w:rPr>
          <w:rFonts w:hint="eastAsia" w:ascii="宋体" w:hAnsi="宋体"/>
          <w:color w:val="000000"/>
          <w:sz w:val="24"/>
          <w:szCs w:val="24"/>
          <w:lang w:val="en-US" w:eastAsia="zh-CN"/>
        </w:rPr>
        <w:t>：14</w:t>
      </w:r>
      <w:r>
        <w:rPr>
          <w:rFonts w:hint="eastAsia" w:ascii="宋体" w:hAnsi="宋体"/>
          <w:color w:val="000000"/>
          <w:sz w:val="24"/>
          <w:szCs w:val="24"/>
        </w:rPr>
        <w:t>米宽X</w:t>
      </w:r>
      <w:r>
        <w:rPr>
          <w:rFonts w:hint="eastAsia" w:ascii="宋体" w:hAnsi="宋体"/>
          <w:color w:val="000000"/>
          <w:sz w:val="24"/>
          <w:szCs w:val="24"/>
          <w:lang w:val="en-US" w:eastAsia="zh-CN"/>
        </w:rPr>
        <w:t>42</w:t>
      </w:r>
      <w:r>
        <w:rPr>
          <w:rFonts w:hint="eastAsia" w:ascii="宋体" w:hAnsi="宋体"/>
          <w:color w:val="000000"/>
          <w:sz w:val="24"/>
          <w:szCs w:val="24"/>
        </w:rPr>
        <w:t xml:space="preserve">米高= </w:t>
      </w:r>
      <w:r>
        <w:rPr>
          <w:rFonts w:hint="eastAsia" w:ascii="宋体" w:hAnsi="宋体"/>
          <w:color w:val="000000"/>
          <w:sz w:val="24"/>
          <w:szCs w:val="24"/>
          <w:lang w:val="en-US" w:eastAsia="zh-CN"/>
        </w:rPr>
        <w:t>588</w:t>
      </w:r>
      <w:r>
        <w:rPr>
          <w:rFonts w:hint="eastAsia" w:ascii="宋体" w:hAnsi="宋体"/>
          <w:color w:val="000000"/>
          <w:sz w:val="24"/>
          <w:szCs w:val="24"/>
        </w:rPr>
        <w:t>㎡；</w:t>
      </w:r>
    </w:p>
    <w:p>
      <w:pPr>
        <w:ind w:left="77" w:leftChars="-1" w:hanging="79" w:hangingChars="33"/>
        <w:rPr>
          <w:rFonts w:ascii="宋体" w:hAnsi="宋体"/>
          <w:color w:val="000000"/>
          <w:sz w:val="24"/>
          <w:szCs w:val="24"/>
        </w:rPr>
      </w:pPr>
      <w:r>
        <w:rPr>
          <w:rFonts w:hint="eastAsia" w:ascii="宋体" w:hAnsi="宋体"/>
          <w:color w:val="000000"/>
          <w:sz w:val="24"/>
          <w:szCs w:val="24"/>
        </w:rPr>
        <w:t>东</w:t>
      </w:r>
      <w:r>
        <w:rPr>
          <w:rFonts w:hint="eastAsia" w:ascii="宋体" w:hAnsi="宋体"/>
          <w:color w:val="000000"/>
          <w:sz w:val="24"/>
          <w:szCs w:val="24"/>
          <w:lang w:val="en-US" w:eastAsia="zh-CN"/>
        </w:rPr>
        <w:t>南</w:t>
      </w:r>
      <w:r>
        <w:rPr>
          <w:rFonts w:hint="eastAsia" w:ascii="宋体" w:hAnsi="宋体"/>
          <w:color w:val="000000"/>
          <w:sz w:val="24"/>
          <w:szCs w:val="24"/>
        </w:rPr>
        <w:t>面</w:t>
      </w:r>
    </w:p>
    <w:p>
      <w:pPr>
        <w:ind w:left="77" w:leftChars="-1" w:hanging="79" w:hangingChars="33"/>
        <w:rPr>
          <w:rFonts w:hint="eastAsia" w:ascii="宋体" w:hAnsi="宋体"/>
          <w:color w:val="000000"/>
          <w:sz w:val="24"/>
          <w:szCs w:val="24"/>
        </w:rPr>
      </w:pPr>
      <w:r>
        <w:rPr>
          <w:rFonts w:hint="eastAsia" w:ascii="宋体" w:hAnsi="宋体"/>
          <w:color w:val="000000"/>
          <w:sz w:val="24"/>
          <w:szCs w:val="24"/>
          <w:lang w:val="en-US" w:eastAsia="zh-CN"/>
        </w:rPr>
        <w:t>1号楼：</w:t>
      </w:r>
      <w:r>
        <w:rPr>
          <w:rFonts w:hint="eastAsia" w:ascii="宋体" w:hAnsi="宋体"/>
          <w:color w:val="000000"/>
          <w:sz w:val="24"/>
          <w:szCs w:val="24"/>
        </w:rPr>
        <w:t>城投·禧悦府、标准案名、电话号码：</w:t>
      </w:r>
      <w:r>
        <w:rPr>
          <w:rFonts w:hint="eastAsia" w:ascii="宋体" w:hAnsi="宋体"/>
          <w:color w:val="000000"/>
          <w:sz w:val="24"/>
          <w:szCs w:val="24"/>
          <w:lang w:val="en-US" w:eastAsia="zh-CN"/>
        </w:rPr>
        <w:t>14</w:t>
      </w:r>
      <w:r>
        <w:rPr>
          <w:rFonts w:hint="eastAsia" w:ascii="宋体" w:hAnsi="宋体"/>
          <w:color w:val="000000"/>
          <w:sz w:val="24"/>
          <w:szCs w:val="24"/>
        </w:rPr>
        <w:t>米宽X</w:t>
      </w:r>
      <w:r>
        <w:rPr>
          <w:rFonts w:hint="eastAsia" w:ascii="宋体" w:hAnsi="宋体"/>
          <w:color w:val="000000"/>
          <w:sz w:val="24"/>
          <w:szCs w:val="24"/>
          <w:lang w:val="en-US" w:eastAsia="zh-CN"/>
        </w:rPr>
        <w:t>42</w:t>
      </w:r>
      <w:r>
        <w:rPr>
          <w:rFonts w:hint="eastAsia" w:ascii="宋体" w:hAnsi="宋体"/>
          <w:color w:val="000000"/>
          <w:sz w:val="24"/>
          <w:szCs w:val="24"/>
        </w:rPr>
        <w:t xml:space="preserve">米高= </w:t>
      </w:r>
      <w:r>
        <w:rPr>
          <w:rFonts w:hint="eastAsia" w:ascii="宋体" w:hAnsi="宋体"/>
          <w:color w:val="000000"/>
          <w:sz w:val="24"/>
          <w:szCs w:val="24"/>
          <w:lang w:val="en-US" w:eastAsia="zh-CN"/>
        </w:rPr>
        <w:t>588</w:t>
      </w:r>
      <w:r>
        <w:rPr>
          <w:rFonts w:hint="eastAsia" w:ascii="宋体" w:hAnsi="宋体"/>
          <w:color w:val="000000"/>
          <w:sz w:val="24"/>
          <w:szCs w:val="24"/>
        </w:rPr>
        <w:t>㎡；</w:t>
      </w:r>
    </w:p>
    <w:p>
      <w:pPr>
        <w:ind w:left="77" w:leftChars="-1" w:hanging="79" w:hangingChars="33"/>
        <w:rPr>
          <w:rFonts w:hint="eastAsia" w:ascii="宋体" w:hAnsi="宋体"/>
          <w:color w:val="000000"/>
          <w:sz w:val="24"/>
          <w:szCs w:val="24"/>
        </w:rPr>
      </w:pPr>
      <w:r>
        <w:rPr>
          <w:rFonts w:hint="eastAsia" w:ascii="宋体" w:hAnsi="宋体"/>
          <w:color w:val="000000"/>
          <w:sz w:val="24"/>
          <w:szCs w:val="24"/>
          <w:lang w:val="en-US" w:eastAsia="zh-CN"/>
        </w:rPr>
        <w:t>3号楼：89-146㎡三至四房 ：7</w:t>
      </w:r>
      <w:r>
        <w:rPr>
          <w:rFonts w:hint="eastAsia" w:ascii="宋体" w:hAnsi="宋体"/>
          <w:color w:val="000000"/>
          <w:sz w:val="24"/>
          <w:szCs w:val="24"/>
        </w:rPr>
        <w:t>米宽X</w:t>
      </w:r>
      <w:r>
        <w:rPr>
          <w:rFonts w:hint="eastAsia" w:ascii="宋体" w:hAnsi="宋体"/>
          <w:color w:val="000000"/>
          <w:sz w:val="24"/>
          <w:szCs w:val="24"/>
          <w:lang w:val="en-US" w:eastAsia="zh-CN"/>
        </w:rPr>
        <w:t>42</w:t>
      </w:r>
      <w:r>
        <w:rPr>
          <w:rFonts w:hint="eastAsia" w:ascii="宋体" w:hAnsi="宋体"/>
          <w:color w:val="000000"/>
          <w:sz w:val="24"/>
          <w:szCs w:val="24"/>
        </w:rPr>
        <w:t xml:space="preserve">米高= </w:t>
      </w:r>
      <w:r>
        <w:rPr>
          <w:rFonts w:hint="eastAsia" w:ascii="宋体" w:hAnsi="宋体"/>
          <w:color w:val="000000"/>
          <w:sz w:val="24"/>
          <w:szCs w:val="24"/>
          <w:lang w:val="en-US" w:eastAsia="zh-CN"/>
        </w:rPr>
        <w:t>294</w:t>
      </w:r>
      <w:r>
        <w:rPr>
          <w:rFonts w:hint="eastAsia" w:ascii="宋体" w:hAnsi="宋体"/>
          <w:color w:val="000000"/>
          <w:sz w:val="24"/>
          <w:szCs w:val="24"/>
        </w:rPr>
        <w:t>㎡；</w:t>
      </w:r>
    </w:p>
    <w:p>
      <w:pPr>
        <w:ind w:left="77" w:leftChars="-1" w:hanging="79" w:hangingChars="33"/>
        <w:rPr>
          <w:rFonts w:ascii="宋体" w:hAnsi="宋体"/>
          <w:b/>
          <w:sz w:val="22"/>
          <w:szCs w:val="22"/>
          <w:u w:val="single"/>
        </w:rPr>
      </w:pPr>
      <w:r>
        <w:rPr>
          <w:rFonts w:hint="eastAsia" w:ascii="宋体" w:hAnsi="宋体"/>
          <w:color w:val="000000"/>
          <w:sz w:val="24"/>
          <w:szCs w:val="24"/>
          <w:lang w:val="en-US" w:eastAsia="zh-CN"/>
        </w:rPr>
        <w:t>5号楼：城投·禧悦府、标准案名 ：7</w:t>
      </w:r>
      <w:r>
        <w:rPr>
          <w:rFonts w:hint="eastAsia" w:ascii="宋体" w:hAnsi="宋体"/>
          <w:color w:val="000000"/>
          <w:sz w:val="24"/>
          <w:szCs w:val="24"/>
        </w:rPr>
        <w:t>米宽X</w:t>
      </w:r>
      <w:r>
        <w:rPr>
          <w:rFonts w:hint="eastAsia" w:ascii="宋体" w:hAnsi="宋体"/>
          <w:color w:val="000000"/>
          <w:sz w:val="24"/>
          <w:szCs w:val="24"/>
          <w:lang w:val="en-US" w:eastAsia="zh-CN"/>
        </w:rPr>
        <w:t>42</w:t>
      </w:r>
      <w:r>
        <w:rPr>
          <w:rFonts w:hint="eastAsia" w:ascii="宋体" w:hAnsi="宋体"/>
          <w:color w:val="000000"/>
          <w:sz w:val="24"/>
          <w:szCs w:val="24"/>
        </w:rPr>
        <w:t xml:space="preserve">米高= </w:t>
      </w:r>
      <w:r>
        <w:rPr>
          <w:rFonts w:hint="eastAsia" w:ascii="宋体" w:hAnsi="宋体"/>
          <w:color w:val="000000"/>
          <w:sz w:val="24"/>
          <w:szCs w:val="24"/>
          <w:lang w:val="en-US" w:eastAsia="zh-CN"/>
        </w:rPr>
        <w:t>294</w:t>
      </w:r>
      <w:r>
        <w:rPr>
          <w:rFonts w:hint="eastAsia" w:ascii="宋体" w:hAnsi="宋体"/>
          <w:color w:val="000000"/>
          <w:sz w:val="24"/>
          <w:szCs w:val="24"/>
        </w:rPr>
        <w:t xml:space="preserve">㎡；                                  </w:t>
      </w:r>
      <w:r>
        <w:rPr>
          <w:rFonts w:hint="eastAsia" w:ascii="宋体" w:hAnsi="宋体"/>
          <w:color w:val="000000"/>
          <w:sz w:val="22"/>
          <w:szCs w:val="22"/>
        </w:rPr>
        <w:t xml:space="preserve">                                       </w:t>
      </w:r>
    </w:p>
    <w:p>
      <w:pPr>
        <w:spacing w:line="480" w:lineRule="exact"/>
        <w:ind w:right="-694" w:firstLine="480" w:firstLineChars="200"/>
        <w:rPr>
          <w:rFonts w:ascii="宋体" w:hAnsi="宋体"/>
          <w:color w:val="000000"/>
          <w:sz w:val="24"/>
          <w:szCs w:val="24"/>
        </w:rPr>
      </w:pPr>
      <w:r>
        <w:rPr>
          <w:rFonts w:hint="eastAsia" w:ascii="宋体" w:hAnsi="宋体"/>
          <w:color w:val="000000"/>
          <w:sz w:val="24"/>
          <w:szCs w:val="24"/>
        </w:rPr>
        <w:t>合计：</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1764</w:t>
      </w:r>
      <w:r>
        <w:rPr>
          <w:rFonts w:hint="eastAsia" w:ascii="宋体" w:hAnsi="宋体"/>
          <w:color w:val="000000"/>
          <w:sz w:val="24"/>
          <w:szCs w:val="24"/>
          <w:u w:val="single"/>
        </w:rPr>
        <w:t xml:space="preserve"> </w:t>
      </w:r>
      <w:r>
        <w:rPr>
          <w:rFonts w:hint="eastAsia" w:ascii="宋体" w:hAnsi="宋体"/>
          <w:color w:val="000000"/>
          <w:sz w:val="24"/>
          <w:szCs w:val="24"/>
        </w:rPr>
        <w:t>平方米。</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6、灯饰配电总功率：</w:t>
      </w:r>
      <w:r>
        <w:rPr>
          <w:rFonts w:hint="eastAsia" w:ascii="宋体" w:hAnsi="宋体"/>
          <w:color w:val="000000"/>
          <w:sz w:val="24"/>
          <w:szCs w:val="24"/>
          <w:u w:val="single"/>
          <w:lang w:val="en-US" w:eastAsia="zh-CN"/>
        </w:rPr>
        <w:t>14</w:t>
      </w:r>
      <w:r>
        <w:rPr>
          <w:rFonts w:hint="eastAsia" w:ascii="宋体" w:hAnsi="宋体"/>
          <w:color w:val="000000"/>
          <w:sz w:val="24"/>
          <w:szCs w:val="24"/>
          <w:u w:val="single"/>
        </w:rPr>
        <w:t xml:space="preserve">千瓦。 </w:t>
      </w:r>
    </w:p>
    <w:p>
      <w:pPr>
        <w:spacing w:line="480" w:lineRule="exact"/>
        <w:ind w:right="-694" w:firstLine="240" w:firstLineChars="100"/>
        <w:rPr>
          <w:rFonts w:hint="eastAsia" w:ascii="宋体" w:hAnsi="宋体"/>
          <w:color w:val="000000"/>
          <w:sz w:val="24"/>
          <w:szCs w:val="24"/>
        </w:rPr>
      </w:pPr>
      <w:r>
        <w:rPr>
          <w:rFonts w:hint="eastAsia" w:ascii="宋体" w:hAnsi="宋体"/>
          <w:color w:val="000000"/>
          <w:sz w:val="24"/>
          <w:szCs w:val="24"/>
        </w:rPr>
        <w:t xml:space="preserve">7、保修期： </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个月，自亮灯之日起计。</w:t>
      </w:r>
    </w:p>
    <w:p>
      <w:pPr>
        <w:pStyle w:val="2"/>
      </w:pPr>
    </w:p>
    <w:p>
      <w:pPr>
        <w:spacing w:line="480" w:lineRule="exact"/>
        <w:rPr>
          <w:rFonts w:ascii="宋体" w:hAnsi="宋体"/>
          <w:b/>
          <w:color w:val="000000"/>
          <w:sz w:val="24"/>
          <w:szCs w:val="24"/>
        </w:rPr>
      </w:pPr>
      <w:r>
        <w:rPr>
          <w:rFonts w:hint="eastAsia" w:ascii="宋体" w:hAnsi="宋体"/>
          <w:b/>
          <w:color w:val="000000"/>
          <w:sz w:val="24"/>
          <w:szCs w:val="24"/>
        </w:rPr>
        <w:t>第三条 工期</w:t>
      </w:r>
    </w:p>
    <w:p>
      <w:pPr>
        <w:spacing w:line="480" w:lineRule="exact"/>
        <w:ind w:firstLine="360" w:firstLineChars="150"/>
        <w:rPr>
          <w:rFonts w:ascii="宋体" w:hAnsi="宋体"/>
          <w:color w:val="000000"/>
          <w:sz w:val="24"/>
          <w:szCs w:val="24"/>
        </w:rPr>
      </w:pPr>
      <w:r>
        <w:rPr>
          <w:rFonts w:hint="eastAsia" w:ascii="宋体" w:hAnsi="宋体"/>
          <w:color w:val="000000"/>
          <w:sz w:val="24"/>
          <w:szCs w:val="24"/>
        </w:rPr>
        <w:t>工期：</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天，自收到甲方确认委托的开工函之日起计。</w:t>
      </w:r>
    </w:p>
    <w:p>
      <w:pPr>
        <w:spacing w:line="480" w:lineRule="exact"/>
        <w:ind w:firstLine="360" w:firstLineChars="150"/>
        <w:rPr>
          <w:rFonts w:ascii="宋体" w:hAnsi="宋体"/>
          <w:sz w:val="24"/>
          <w:szCs w:val="24"/>
        </w:rPr>
      </w:pPr>
    </w:p>
    <w:p>
      <w:pPr>
        <w:spacing w:line="480" w:lineRule="exact"/>
        <w:rPr>
          <w:rFonts w:ascii="宋体" w:hAnsi="宋体"/>
          <w:b/>
          <w:color w:val="000000"/>
          <w:sz w:val="24"/>
          <w:szCs w:val="24"/>
        </w:rPr>
      </w:pPr>
      <w:r>
        <w:rPr>
          <w:rFonts w:hint="eastAsia" w:ascii="宋体" w:hAnsi="宋体"/>
          <w:b/>
          <w:color w:val="000000"/>
          <w:sz w:val="24"/>
          <w:szCs w:val="24"/>
        </w:rPr>
        <w:t>第四条 合同金额和付款方式</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1、本合同采用总价包干形式，合同总金额：</w:t>
      </w:r>
      <w:r>
        <w:rPr>
          <w:rFonts w:hint="eastAsia" w:ascii="宋体" w:hAnsi="宋体"/>
          <w:color w:val="000000"/>
          <w:kern w:val="21"/>
          <w:sz w:val="24"/>
          <w:szCs w:val="24"/>
        </w:rPr>
        <w:t>人民币</w:t>
      </w:r>
      <w:r>
        <w:rPr>
          <w:rFonts w:hint="eastAsia" w:ascii="宋体" w:hAnsi="宋体"/>
          <w:color w:val="000000"/>
          <w:kern w:val="21"/>
          <w:sz w:val="24"/>
          <w:szCs w:val="24"/>
          <w:u w:val="single"/>
          <w:lang w:val="en-US" w:eastAsia="zh-CN"/>
        </w:rPr>
        <w:t xml:space="preserve">       </w:t>
      </w:r>
      <w:r>
        <w:rPr>
          <w:rFonts w:hint="eastAsia" w:ascii="宋体" w:hAnsi="宋体"/>
          <w:color w:val="000000"/>
          <w:kern w:val="21"/>
          <w:sz w:val="24"/>
          <w:szCs w:val="24"/>
          <w:u w:val="single"/>
        </w:rPr>
        <w:t>元整（￥</w:t>
      </w:r>
      <w:r>
        <w:rPr>
          <w:rFonts w:hint="eastAsia" w:ascii="宋体" w:hAnsi="宋体"/>
          <w:color w:val="000000"/>
          <w:kern w:val="21"/>
          <w:sz w:val="24"/>
          <w:szCs w:val="24"/>
          <w:u w:val="single"/>
          <w:lang w:val="en-US" w:eastAsia="zh-CN"/>
        </w:rPr>
        <w:t xml:space="preserve">  00 </w:t>
      </w:r>
      <w:r>
        <w:rPr>
          <w:rFonts w:hint="eastAsia" w:ascii="宋体" w:hAnsi="宋体"/>
          <w:color w:val="000000"/>
          <w:kern w:val="21"/>
          <w:sz w:val="24"/>
          <w:szCs w:val="24"/>
          <w:u w:val="single"/>
        </w:rPr>
        <w:t>.00）</w:t>
      </w:r>
      <w:r>
        <w:rPr>
          <w:rFonts w:hint="eastAsia" w:ascii="宋体" w:hAnsi="宋体"/>
          <w:color w:val="000000"/>
          <w:kern w:val="21"/>
          <w:sz w:val="24"/>
          <w:szCs w:val="24"/>
          <w:u w:val="single"/>
          <w:lang w:eastAsia="zh-CN"/>
        </w:rPr>
        <w:t>，</w:t>
      </w:r>
      <w:r>
        <w:rPr>
          <w:rFonts w:hint="eastAsia" w:ascii="宋体" w:hAnsi="宋体"/>
          <w:color w:val="000000"/>
          <w:kern w:val="21"/>
          <w:sz w:val="24"/>
          <w:szCs w:val="24"/>
          <w:u w:val="none"/>
          <w:lang w:val="en-US" w:eastAsia="zh-CN"/>
        </w:rPr>
        <w:t>其中不含税价格：</w:t>
      </w:r>
      <w:r>
        <w:rPr>
          <w:rFonts w:hint="eastAsia" w:ascii="宋体" w:hAnsi="宋体"/>
          <w:color w:val="000000"/>
          <w:kern w:val="21"/>
          <w:sz w:val="24"/>
          <w:szCs w:val="24"/>
          <w:u w:val="single"/>
          <w:lang w:val="en-US" w:eastAsia="zh-CN"/>
        </w:rPr>
        <w:t>人民币       元整（￥  00 .00）</w:t>
      </w:r>
      <w:r>
        <w:rPr>
          <w:rFonts w:hint="eastAsia" w:ascii="宋体" w:hAnsi="宋体"/>
          <w:color w:val="000000"/>
          <w:kern w:val="21"/>
          <w:sz w:val="24"/>
          <w:szCs w:val="24"/>
          <w:u w:val="none"/>
          <w:lang w:val="en-US" w:eastAsia="zh-CN"/>
        </w:rPr>
        <w:t>，税金额：</w:t>
      </w:r>
      <w:r>
        <w:rPr>
          <w:rFonts w:hint="eastAsia" w:ascii="宋体" w:hAnsi="宋体"/>
          <w:color w:val="000000"/>
          <w:kern w:val="21"/>
          <w:sz w:val="24"/>
          <w:szCs w:val="24"/>
        </w:rPr>
        <w:t>人民币</w:t>
      </w:r>
      <w:r>
        <w:rPr>
          <w:rFonts w:hint="eastAsia" w:ascii="宋体" w:hAnsi="宋体"/>
          <w:color w:val="000000"/>
          <w:kern w:val="21"/>
          <w:sz w:val="24"/>
          <w:szCs w:val="24"/>
          <w:u w:val="single"/>
          <w:lang w:val="en-US" w:eastAsia="zh-CN"/>
        </w:rPr>
        <w:t xml:space="preserve">       </w:t>
      </w:r>
      <w:r>
        <w:rPr>
          <w:rFonts w:hint="eastAsia" w:ascii="宋体" w:hAnsi="宋体"/>
          <w:color w:val="000000"/>
          <w:kern w:val="21"/>
          <w:sz w:val="24"/>
          <w:szCs w:val="24"/>
          <w:u w:val="single"/>
        </w:rPr>
        <w:t>元整（￥</w:t>
      </w:r>
      <w:r>
        <w:rPr>
          <w:rFonts w:hint="eastAsia" w:ascii="宋体" w:hAnsi="宋体"/>
          <w:color w:val="000000"/>
          <w:kern w:val="21"/>
          <w:sz w:val="24"/>
          <w:szCs w:val="24"/>
          <w:u w:val="single"/>
          <w:lang w:val="en-US" w:eastAsia="zh-CN"/>
        </w:rPr>
        <w:t xml:space="preserve">  00 </w:t>
      </w:r>
      <w:r>
        <w:rPr>
          <w:rFonts w:hint="eastAsia" w:ascii="宋体" w:hAnsi="宋体"/>
          <w:color w:val="000000"/>
          <w:kern w:val="21"/>
          <w:sz w:val="24"/>
          <w:szCs w:val="24"/>
          <w:u w:val="single"/>
        </w:rPr>
        <w:t>.00）</w:t>
      </w:r>
      <w:r>
        <w:rPr>
          <w:rFonts w:hint="eastAsia" w:ascii="宋体" w:hAnsi="宋体"/>
          <w:color w:val="000000"/>
          <w:kern w:val="21"/>
          <w:sz w:val="24"/>
          <w:szCs w:val="24"/>
          <w:u w:val="none"/>
          <w:lang w:eastAsia="zh-CN"/>
        </w:rPr>
        <w:t>，</w:t>
      </w:r>
      <w:r>
        <w:rPr>
          <w:rFonts w:hint="eastAsia" w:ascii="宋体" w:hAnsi="宋体"/>
          <w:color w:val="000000"/>
          <w:kern w:val="21"/>
          <w:sz w:val="24"/>
          <w:szCs w:val="24"/>
          <w:u w:val="none"/>
          <w:lang w:val="en-US" w:eastAsia="zh-CN"/>
        </w:rPr>
        <w:t>税率：</w:t>
      </w:r>
      <w:r>
        <w:rPr>
          <w:rFonts w:hint="eastAsia" w:ascii="宋体" w:hAnsi="宋体"/>
          <w:color w:val="000000"/>
          <w:kern w:val="21"/>
          <w:sz w:val="24"/>
          <w:szCs w:val="24"/>
          <w:u w:val="single"/>
          <w:lang w:val="en-US" w:eastAsia="zh-CN"/>
        </w:rPr>
        <w:t xml:space="preserve">  %</w:t>
      </w:r>
      <w:r>
        <w:rPr>
          <w:rFonts w:hint="eastAsia" w:ascii="宋体" w:hAnsi="宋体"/>
          <w:color w:val="000000"/>
          <w:sz w:val="24"/>
          <w:szCs w:val="24"/>
        </w:rPr>
        <w:t>。以上费用包含材料、设计、运输、施工、巡检、电箱（含开关、接触器、时间控制器、电表等）、拆卸费用、</w:t>
      </w:r>
      <w:r>
        <w:rPr>
          <w:rFonts w:hint="eastAsia" w:ascii="宋体" w:hAnsi="宋体"/>
          <w:sz w:val="24"/>
          <w:szCs w:val="24"/>
        </w:rPr>
        <w:t>壹次移位</w:t>
      </w:r>
      <w:r>
        <w:rPr>
          <w:rFonts w:hint="eastAsia" w:ascii="宋体" w:hAnsi="宋体"/>
          <w:color w:val="000000"/>
          <w:sz w:val="24"/>
          <w:szCs w:val="24"/>
        </w:rPr>
        <w:t>、保险、税金以及保修期内灯饰的维护维修费用等一切费用。</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2、付款方式：灯饰亮灯验收合格后 15 个工作日内，甲方支付合同总金额的95%，即人民币</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元整（￥</w:t>
      </w:r>
      <w:r>
        <w:rPr>
          <w:rFonts w:hint="eastAsia" w:ascii="宋体" w:hAnsi="宋体"/>
          <w:color w:val="000000"/>
          <w:sz w:val="24"/>
          <w:szCs w:val="24"/>
          <w:u w:val="single"/>
          <w:lang w:val="en-US" w:eastAsia="zh-CN"/>
        </w:rPr>
        <w:t xml:space="preserve"> 00  </w:t>
      </w:r>
      <w:r>
        <w:rPr>
          <w:rFonts w:hint="eastAsia" w:ascii="宋体" w:hAnsi="宋体"/>
          <w:color w:val="000000"/>
          <w:sz w:val="24"/>
          <w:szCs w:val="24"/>
          <w:u w:val="single"/>
        </w:rPr>
        <w:t>.00</w:t>
      </w:r>
      <w:r>
        <w:rPr>
          <w:rFonts w:hint="eastAsia" w:ascii="宋体" w:hAnsi="宋体"/>
          <w:color w:val="000000"/>
          <w:sz w:val="24"/>
          <w:szCs w:val="24"/>
        </w:rPr>
        <w:t>元）；剩余5%作为质保金，在</w:t>
      </w:r>
      <w:r>
        <w:rPr>
          <w:rFonts w:hint="eastAsia" w:ascii="宋体" w:hAnsi="宋体"/>
          <w:color w:val="000000"/>
          <w:sz w:val="24"/>
          <w:szCs w:val="24"/>
          <w:lang w:val="en-US" w:eastAsia="zh-CN"/>
        </w:rPr>
        <w:t>保修</w:t>
      </w:r>
      <w:r>
        <w:rPr>
          <w:rFonts w:hint="eastAsia" w:ascii="宋体" w:hAnsi="宋体"/>
          <w:color w:val="000000"/>
          <w:sz w:val="24"/>
          <w:szCs w:val="24"/>
        </w:rPr>
        <w:t>期满后15个工作日内一次性支付完毕。</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3、甲方付款时乙方提供合法有效的广告服务等额发票，否则甲方有权顺延付款时间直至乙方补齐所有资料为止。</w:t>
      </w:r>
    </w:p>
    <w:p>
      <w:pPr>
        <w:spacing w:line="480" w:lineRule="exact"/>
        <w:ind w:left="479" w:leftChars="114" w:hanging="240" w:hangingChars="100"/>
        <w:rPr>
          <w:rFonts w:ascii="宋体" w:hAnsi="宋体"/>
          <w:sz w:val="24"/>
          <w:szCs w:val="24"/>
        </w:rPr>
      </w:pPr>
    </w:p>
    <w:p>
      <w:pPr>
        <w:spacing w:line="480" w:lineRule="exact"/>
        <w:rPr>
          <w:rFonts w:ascii="宋体" w:hAnsi="宋体"/>
          <w:b/>
          <w:sz w:val="24"/>
          <w:szCs w:val="24"/>
        </w:rPr>
      </w:pPr>
      <w:r>
        <w:rPr>
          <w:rFonts w:hint="eastAsia" w:ascii="宋体" w:hAnsi="宋体"/>
          <w:b/>
          <w:sz w:val="24"/>
          <w:szCs w:val="24"/>
        </w:rPr>
        <w:t>第五条 移位</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1、如使用过程中甲方要求灯饰移位，乙方应</w:t>
      </w:r>
      <w:r>
        <w:rPr>
          <w:rFonts w:hint="eastAsia" w:ascii="宋体" w:hAnsi="宋体"/>
          <w:sz w:val="24"/>
          <w:szCs w:val="24"/>
          <w:lang w:val="en-US" w:eastAsia="zh-CN"/>
        </w:rPr>
        <w:t>按甲方要求及时移位</w:t>
      </w:r>
      <w:r>
        <w:rPr>
          <w:rFonts w:hint="eastAsia" w:ascii="宋体" w:hAnsi="宋体"/>
          <w:color w:val="000000"/>
          <w:sz w:val="24"/>
          <w:szCs w:val="24"/>
        </w:rPr>
        <w:t>，超过壹次移位的则每次移位费用为</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元/平方米，移位后支付相应款项。</w:t>
      </w:r>
    </w:p>
    <w:p>
      <w:pPr>
        <w:spacing w:line="480" w:lineRule="exact"/>
        <w:rPr>
          <w:rFonts w:ascii="宋体" w:hAnsi="宋体"/>
          <w:b/>
          <w:sz w:val="24"/>
          <w:szCs w:val="24"/>
        </w:rPr>
      </w:pPr>
    </w:p>
    <w:p>
      <w:pPr>
        <w:spacing w:line="480" w:lineRule="exact"/>
        <w:rPr>
          <w:rFonts w:ascii="宋体" w:hAnsi="宋体"/>
          <w:b/>
          <w:color w:val="000000"/>
          <w:sz w:val="24"/>
          <w:szCs w:val="24"/>
        </w:rPr>
      </w:pPr>
      <w:r>
        <w:rPr>
          <w:rFonts w:hint="eastAsia" w:ascii="宋体" w:hAnsi="宋体"/>
          <w:b/>
          <w:color w:val="000000"/>
          <w:sz w:val="24"/>
          <w:szCs w:val="24"/>
        </w:rPr>
        <w:t>第六条 质量（效果）标准和保修（保养）</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1、质量标准：采用合同内容所列材料按图施工，达到设计要求，保修期间保持正常亮灯状态。</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2、效果标准：以甲方签字确认的效果图作为效果标准。若达不到效果标准，甲方有权要求乙方纠正直至甲方满意为止。</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3、在施工过程中，甲方发现存在设计和质量问题时，应书面告知乙方。乙方在收到通知2天内采取有效措施纠正。否则，甲方有权采取措施，直至终止合同，由此造成的损失由乙方承担。</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4、合同期内出现的质量问题，乙方在接到甲方通知后 48 小时内进行检修。经双方鉴定，属乙方施工或材料质量问题，由乙方负责立即进行修复。属甲方使用不当造成的由甲方负责。</w:t>
      </w:r>
    </w:p>
    <w:p>
      <w:pPr>
        <w:spacing w:line="480" w:lineRule="exact"/>
        <w:ind w:left="599" w:leftChars="114" w:hanging="360" w:hangingChars="150"/>
        <w:rPr>
          <w:rFonts w:ascii="宋体" w:hAnsi="宋体"/>
          <w:sz w:val="24"/>
          <w:szCs w:val="24"/>
        </w:rPr>
      </w:pPr>
    </w:p>
    <w:p>
      <w:pPr>
        <w:spacing w:line="480" w:lineRule="exact"/>
        <w:rPr>
          <w:rFonts w:ascii="宋体" w:hAnsi="宋体"/>
          <w:b/>
          <w:sz w:val="24"/>
          <w:szCs w:val="24"/>
        </w:rPr>
      </w:pPr>
      <w:r>
        <w:rPr>
          <w:rFonts w:hint="eastAsia" w:ascii="宋体" w:hAnsi="宋体"/>
          <w:b/>
          <w:sz w:val="24"/>
          <w:szCs w:val="24"/>
        </w:rPr>
        <w:t>第七条 工期变更</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1、如果甲方因各种原因要求乙方灯饰施工工期缩短,则乙方应全力配合。</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2、甲方如果要求灯饰移位、拆卸,须提前5天通知乙方,便于乙方做施工安排；如甲方要求加急施工,则乙方应全力配合完成。</w:t>
      </w:r>
    </w:p>
    <w:p>
      <w:pPr>
        <w:spacing w:line="480" w:lineRule="exact"/>
        <w:rPr>
          <w:rFonts w:ascii="宋体" w:hAnsi="宋体"/>
          <w:b/>
          <w:sz w:val="24"/>
          <w:szCs w:val="24"/>
        </w:rPr>
      </w:pPr>
    </w:p>
    <w:p>
      <w:pPr>
        <w:spacing w:line="480" w:lineRule="exact"/>
        <w:rPr>
          <w:rFonts w:ascii="宋体" w:hAnsi="宋体"/>
          <w:b/>
          <w:sz w:val="24"/>
          <w:szCs w:val="24"/>
        </w:rPr>
      </w:pPr>
      <w:r>
        <w:rPr>
          <w:rFonts w:hint="eastAsia" w:ascii="宋体" w:hAnsi="宋体"/>
          <w:b/>
          <w:sz w:val="24"/>
          <w:szCs w:val="24"/>
        </w:rPr>
        <w:t>第八条 双方责任</w:t>
      </w:r>
    </w:p>
    <w:p>
      <w:pPr>
        <w:spacing w:line="480" w:lineRule="exact"/>
        <w:ind w:firstLine="241" w:firstLineChars="100"/>
        <w:rPr>
          <w:rFonts w:ascii="宋体" w:hAnsi="宋体"/>
          <w:sz w:val="24"/>
          <w:szCs w:val="24"/>
        </w:rPr>
      </w:pPr>
      <w:r>
        <w:rPr>
          <w:rFonts w:hint="eastAsia" w:ascii="宋体" w:hAnsi="宋体"/>
          <w:b/>
          <w:sz w:val="24"/>
          <w:szCs w:val="24"/>
        </w:rPr>
        <w:t>1</w:t>
      </w:r>
      <w:r>
        <w:rPr>
          <w:rFonts w:hint="eastAsia" w:ascii="宋体" w:hAnsi="宋体"/>
          <w:sz w:val="24"/>
          <w:szCs w:val="24"/>
        </w:rPr>
        <w:t>、甲方责任</w:t>
      </w:r>
    </w:p>
    <w:p>
      <w:pPr>
        <w:spacing w:line="480" w:lineRule="exact"/>
        <w:ind w:firstLine="360" w:firstLineChars="150"/>
        <w:rPr>
          <w:rFonts w:ascii="宋体" w:hAnsi="宋体"/>
          <w:sz w:val="24"/>
          <w:szCs w:val="24"/>
        </w:rPr>
      </w:pPr>
      <w:r>
        <w:rPr>
          <w:rFonts w:hint="eastAsia" w:ascii="宋体" w:hAnsi="宋体"/>
          <w:sz w:val="24"/>
          <w:szCs w:val="24"/>
        </w:rPr>
        <w:t>（1）甲方提供适合乙方安全施工的环境及施工电源和足够的照明。</w:t>
      </w:r>
    </w:p>
    <w:p>
      <w:pPr>
        <w:spacing w:line="480" w:lineRule="exact"/>
        <w:ind w:firstLine="360" w:firstLineChars="150"/>
        <w:rPr>
          <w:rFonts w:ascii="宋体" w:hAnsi="宋体"/>
          <w:sz w:val="24"/>
          <w:szCs w:val="24"/>
        </w:rPr>
      </w:pPr>
      <w:r>
        <w:rPr>
          <w:rFonts w:hint="eastAsia" w:ascii="宋体" w:hAnsi="宋体"/>
          <w:sz w:val="24"/>
          <w:szCs w:val="24"/>
        </w:rPr>
        <w:t>（2）甲方提供给乙方使用塔吊或升降笼将灯饰提升或下降。</w:t>
      </w:r>
    </w:p>
    <w:p>
      <w:pPr>
        <w:pStyle w:val="13"/>
        <w:spacing w:line="480" w:lineRule="exact"/>
        <w:ind w:firstLine="360" w:firstLineChars="150"/>
        <w:rPr>
          <w:rFonts w:ascii="宋体" w:hAnsi="宋体"/>
          <w:sz w:val="24"/>
          <w:szCs w:val="24"/>
        </w:rPr>
      </w:pPr>
      <w:r>
        <w:rPr>
          <w:rFonts w:hint="eastAsia" w:ascii="宋体" w:hAnsi="宋体"/>
          <w:sz w:val="24"/>
          <w:szCs w:val="24"/>
        </w:rPr>
        <w:t>（3）甲方将电源提供到乙方指定地点或距离灯饰施工地点</w:t>
      </w:r>
      <w:r>
        <w:rPr>
          <w:rFonts w:hint="eastAsia" w:ascii="宋体" w:hAnsi="宋体"/>
          <w:sz w:val="24"/>
          <w:szCs w:val="24"/>
          <w:u w:val="single"/>
        </w:rPr>
        <w:t>10米</w:t>
      </w:r>
      <w:r>
        <w:rPr>
          <w:rFonts w:hint="eastAsia" w:ascii="宋体" w:hAnsi="宋体"/>
          <w:sz w:val="24"/>
          <w:szCs w:val="24"/>
        </w:rPr>
        <w:t>以内的地点。</w:t>
      </w:r>
    </w:p>
    <w:p>
      <w:pPr>
        <w:pStyle w:val="13"/>
        <w:spacing w:line="480" w:lineRule="exact"/>
        <w:ind w:firstLine="360" w:firstLineChars="150"/>
        <w:rPr>
          <w:rFonts w:ascii="宋体" w:hAnsi="宋体"/>
          <w:sz w:val="24"/>
          <w:szCs w:val="24"/>
        </w:rPr>
      </w:pPr>
      <w:r>
        <w:rPr>
          <w:rFonts w:hint="eastAsia" w:ascii="宋体" w:hAnsi="宋体"/>
          <w:sz w:val="24"/>
          <w:szCs w:val="24"/>
        </w:rPr>
        <w:t>（4）若因甲方因素拖延工期，如专用场地无法施工，致使乙方无法如期完工，经甲方书面确认工期顺延。</w:t>
      </w:r>
    </w:p>
    <w:p>
      <w:pPr>
        <w:pStyle w:val="13"/>
        <w:spacing w:line="480" w:lineRule="exact"/>
        <w:ind w:firstLine="360" w:firstLineChars="150"/>
        <w:rPr>
          <w:rFonts w:ascii="宋体" w:hAnsi="宋体"/>
          <w:sz w:val="24"/>
          <w:szCs w:val="24"/>
        </w:rPr>
      </w:pPr>
      <w:r>
        <w:rPr>
          <w:rFonts w:hint="eastAsia" w:ascii="宋体" w:hAnsi="宋体"/>
          <w:sz w:val="24"/>
          <w:szCs w:val="24"/>
        </w:rPr>
        <w:t>（5）甲方向乙方提供合法的政府要求的报批资料。</w:t>
      </w:r>
    </w:p>
    <w:p>
      <w:pPr>
        <w:pStyle w:val="13"/>
        <w:spacing w:line="480" w:lineRule="exact"/>
        <w:ind w:firstLine="241" w:firstLineChars="100"/>
        <w:rPr>
          <w:rFonts w:ascii="宋体" w:hAnsi="宋体"/>
          <w:sz w:val="24"/>
          <w:szCs w:val="24"/>
        </w:rPr>
      </w:pPr>
      <w:r>
        <w:rPr>
          <w:rFonts w:hint="eastAsia" w:ascii="宋体" w:hAnsi="宋体"/>
          <w:b/>
          <w:sz w:val="24"/>
          <w:szCs w:val="24"/>
        </w:rPr>
        <w:t>2</w:t>
      </w:r>
      <w:r>
        <w:rPr>
          <w:rFonts w:hint="eastAsia" w:ascii="宋体" w:hAnsi="宋体"/>
          <w:sz w:val="24"/>
          <w:szCs w:val="24"/>
        </w:rPr>
        <w:t>、乙方责任</w:t>
      </w:r>
    </w:p>
    <w:p>
      <w:pPr>
        <w:spacing w:line="480" w:lineRule="exact"/>
        <w:ind w:firstLine="360" w:firstLineChars="150"/>
        <w:rPr>
          <w:rFonts w:ascii="宋体" w:hAnsi="宋体"/>
          <w:sz w:val="24"/>
          <w:szCs w:val="24"/>
        </w:rPr>
      </w:pPr>
      <w:r>
        <w:rPr>
          <w:rFonts w:hint="eastAsia" w:ascii="宋体" w:hAnsi="宋体"/>
          <w:sz w:val="24"/>
          <w:szCs w:val="24"/>
        </w:rPr>
        <w:t>（1）提供营业执照、税务登记证等有效证明。</w:t>
      </w:r>
    </w:p>
    <w:p>
      <w:pPr>
        <w:spacing w:line="480" w:lineRule="exact"/>
        <w:ind w:firstLine="360" w:firstLineChars="150"/>
        <w:rPr>
          <w:rFonts w:ascii="宋体" w:hAnsi="宋体"/>
          <w:sz w:val="24"/>
          <w:szCs w:val="24"/>
        </w:rPr>
      </w:pPr>
      <w:r>
        <w:rPr>
          <w:rFonts w:hint="eastAsia" w:ascii="宋体" w:hAnsi="宋体"/>
          <w:sz w:val="24"/>
          <w:szCs w:val="24"/>
        </w:rPr>
        <w:t>（2）遵守甲方的规定及施工守则。</w:t>
      </w:r>
    </w:p>
    <w:p>
      <w:pPr>
        <w:spacing w:line="480" w:lineRule="exact"/>
        <w:ind w:firstLine="360" w:firstLineChars="150"/>
        <w:rPr>
          <w:rFonts w:ascii="宋体" w:hAnsi="宋体"/>
          <w:sz w:val="24"/>
          <w:szCs w:val="24"/>
        </w:rPr>
      </w:pPr>
      <w:r>
        <w:rPr>
          <w:rFonts w:hint="eastAsia" w:ascii="宋体" w:hAnsi="宋体"/>
          <w:sz w:val="24"/>
          <w:szCs w:val="24"/>
        </w:rPr>
        <w:t>（3）严格按照经甲方同意的设计方案，在保证施工品质的基础上，按时完成施工；甲方若需要增加部分材料或内容，乙方应按其增加部分收费。</w:t>
      </w:r>
    </w:p>
    <w:p>
      <w:pPr>
        <w:spacing w:line="480" w:lineRule="exact"/>
        <w:ind w:firstLine="360" w:firstLineChars="150"/>
        <w:rPr>
          <w:rFonts w:ascii="宋体" w:hAnsi="宋体"/>
          <w:sz w:val="24"/>
          <w:szCs w:val="24"/>
        </w:rPr>
      </w:pPr>
      <w:r>
        <w:rPr>
          <w:rFonts w:hint="eastAsia" w:ascii="宋体" w:hAnsi="宋体"/>
          <w:sz w:val="24"/>
          <w:szCs w:val="24"/>
        </w:rPr>
        <w:t>（4）对于施工而引起的质量、设备故障、人身安全、防火负全责。</w:t>
      </w:r>
    </w:p>
    <w:p>
      <w:pPr>
        <w:spacing w:line="480" w:lineRule="exact"/>
        <w:ind w:firstLine="360" w:firstLineChars="150"/>
        <w:rPr>
          <w:rFonts w:ascii="宋体" w:hAnsi="宋体"/>
          <w:sz w:val="24"/>
          <w:szCs w:val="24"/>
        </w:rPr>
      </w:pPr>
      <w:r>
        <w:rPr>
          <w:rFonts w:hint="eastAsia" w:ascii="宋体" w:hAnsi="宋体"/>
          <w:sz w:val="24"/>
          <w:szCs w:val="24"/>
        </w:rPr>
        <w:t>（5）对施工中乙方原因造成的停工、返工、材料损失负责。</w:t>
      </w:r>
    </w:p>
    <w:p>
      <w:pPr>
        <w:spacing w:line="480" w:lineRule="exact"/>
        <w:ind w:firstLine="360" w:firstLineChars="150"/>
        <w:rPr>
          <w:rFonts w:ascii="宋体" w:hAnsi="宋体"/>
          <w:sz w:val="24"/>
          <w:szCs w:val="24"/>
        </w:rPr>
      </w:pPr>
      <w:r>
        <w:rPr>
          <w:rFonts w:hint="eastAsia" w:ascii="宋体" w:hAnsi="宋体"/>
          <w:sz w:val="24"/>
          <w:szCs w:val="24"/>
        </w:rPr>
        <w:t>（6）对竣工验收后保修期内发现的属于非甲方责任的质量问题负责返修。</w:t>
      </w:r>
    </w:p>
    <w:p>
      <w:pPr>
        <w:spacing w:line="480" w:lineRule="exact"/>
        <w:ind w:firstLine="360" w:firstLineChars="150"/>
        <w:rPr>
          <w:rFonts w:ascii="宋体" w:hAnsi="宋体"/>
          <w:sz w:val="24"/>
          <w:szCs w:val="24"/>
        </w:rPr>
      </w:pPr>
      <w:r>
        <w:rPr>
          <w:rFonts w:hint="eastAsia" w:ascii="宋体" w:hAnsi="宋体"/>
          <w:sz w:val="24"/>
          <w:szCs w:val="24"/>
        </w:rPr>
        <w:t>（8）保修期内，若因灯饰坠落、起火引起的任何安全事故，由乙方负全责。包括但不限于甲方、第三人财产、人身损失的赔偿。</w:t>
      </w:r>
    </w:p>
    <w:p>
      <w:pPr>
        <w:spacing w:line="480" w:lineRule="exact"/>
        <w:rPr>
          <w:rFonts w:ascii="宋体" w:hAnsi="宋体"/>
          <w:b/>
          <w:sz w:val="24"/>
          <w:szCs w:val="24"/>
        </w:rPr>
      </w:pPr>
    </w:p>
    <w:p>
      <w:pPr>
        <w:spacing w:line="480" w:lineRule="exact"/>
        <w:rPr>
          <w:rFonts w:ascii="宋体" w:hAnsi="宋体"/>
          <w:b/>
          <w:sz w:val="24"/>
          <w:szCs w:val="24"/>
        </w:rPr>
      </w:pPr>
      <w:r>
        <w:rPr>
          <w:rFonts w:hint="eastAsia" w:ascii="宋体" w:hAnsi="宋体"/>
          <w:b/>
          <w:sz w:val="24"/>
          <w:szCs w:val="24"/>
        </w:rPr>
        <w:t>第九条 设计与施工变更</w:t>
      </w:r>
    </w:p>
    <w:p>
      <w:pPr>
        <w:spacing w:line="480" w:lineRule="exact"/>
        <w:ind w:firstLine="480" w:firstLineChars="200"/>
        <w:rPr>
          <w:rFonts w:ascii="宋体" w:hAnsi="宋体"/>
          <w:sz w:val="24"/>
          <w:szCs w:val="24"/>
        </w:rPr>
      </w:pPr>
      <w:r>
        <w:rPr>
          <w:rFonts w:hint="eastAsia" w:ascii="宋体" w:hAnsi="宋体"/>
          <w:sz w:val="24"/>
          <w:szCs w:val="24"/>
        </w:rPr>
        <w:t>设计与施工中，甲方如要求乙方变更工程（施工）的内容或施工位置，应及时通知乙方，乙方根据变更要求</w:t>
      </w:r>
      <w:r>
        <w:rPr>
          <w:rFonts w:hint="eastAsia" w:ascii="宋体" w:hAnsi="宋体"/>
          <w:sz w:val="24"/>
          <w:szCs w:val="24"/>
          <w:u w:val="single"/>
        </w:rPr>
        <w:t xml:space="preserve"> 2 </w:t>
      </w:r>
      <w:r>
        <w:rPr>
          <w:rFonts w:hint="eastAsia" w:ascii="宋体" w:hAnsi="宋体"/>
          <w:sz w:val="24"/>
          <w:szCs w:val="24"/>
        </w:rPr>
        <w:t>天内向甲方提交因变更所增减的造价和费用等有关报告，甲方收到报告后当天做出答复，经甲方书面确认后工期相应顺延。</w:t>
      </w:r>
    </w:p>
    <w:p>
      <w:pPr>
        <w:spacing w:line="480" w:lineRule="exact"/>
        <w:rPr>
          <w:rFonts w:ascii="宋体" w:hAnsi="宋体"/>
          <w:b/>
          <w:sz w:val="24"/>
          <w:szCs w:val="24"/>
        </w:rPr>
      </w:pPr>
    </w:p>
    <w:p>
      <w:pPr>
        <w:spacing w:line="480" w:lineRule="exact"/>
        <w:rPr>
          <w:rFonts w:ascii="宋体" w:hAnsi="宋体"/>
          <w:b/>
          <w:sz w:val="24"/>
          <w:szCs w:val="24"/>
        </w:rPr>
      </w:pPr>
      <w:r>
        <w:rPr>
          <w:rFonts w:hint="eastAsia" w:ascii="宋体" w:hAnsi="宋体"/>
          <w:b/>
          <w:sz w:val="24"/>
          <w:szCs w:val="24"/>
        </w:rPr>
        <w:t>第十条 项目验收</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1、验收日期：工程（施工）完成 3 日内验收，并填写验收单。逾期验收视为验收合格。</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2、验收标准（作为合同附件，具有相同的法律效力）：按甲方签字确定的图样（按双方商定的效果标准）验收。</w:t>
      </w:r>
    </w:p>
    <w:p>
      <w:pPr>
        <w:spacing w:line="480" w:lineRule="exact"/>
        <w:rPr>
          <w:rFonts w:ascii="宋体" w:hAnsi="宋体"/>
          <w:b/>
          <w:sz w:val="24"/>
          <w:szCs w:val="24"/>
        </w:rPr>
      </w:pPr>
    </w:p>
    <w:p>
      <w:pPr>
        <w:spacing w:line="480" w:lineRule="exact"/>
        <w:rPr>
          <w:rFonts w:ascii="宋体" w:hAnsi="宋体"/>
          <w:b/>
          <w:sz w:val="24"/>
          <w:szCs w:val="24"/>
        </w:rPr>
      </w:pPr>
      <w:r>
        <w:rPr>
          <w:rFonts w:hint="eastAsia" w:ascii="宋体" w:hAnsi="宋体"/>
          <w:b/>
          <w:sz w:val="24"/>
          <w:szCs w:val="24"/>
        </w:rPr>
        <w:t>第十一条  违约责任</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 xml:space="preserve">1、甲方未能按合同履行出现以下情形的经书面确认后工期顺延。其引起的损失由甲方承担。 </w:t>
      </w:r>
    </w:p>
    <w:p>
      <w:pPr>
        <w:spacing w:line="480" w:lineRule="exact"/>
        <w:ind w:firstLine="360" w:firstLineChars="150"/>
        <w:rPr>
          <w:rFonts w:ascii="宋体" w:hAnsi="宋体"/>
          <w:sz w:val="24"/>
          <w:szCs w:val="24"/>
        </w:rPr>
      </w:pPr>
      <w:r>
        <w:rPr>
          <w:rFonts w:hint="eastAsia" w:ascii="宋体" w:hAnsi="宋体"/>
          <w:sz w:val="24"/>
          <w:szCs w:val="24"/>
        </w:rPr>
        <w:t>（1）不按期提供施工场地及供电或灯饰用电未按合同规定接装到位。</w:t>
      </w:r>
    </w:p>
    <w:p>
      <w:pPr>
        <w:spacing w:line="480" w:lineRule="exact"/>
        <w:ind w:firstLine="360" w:firstLineChars="150"/>
        <w:rPr>
          <w:rFonts w:ascii="宋体" w:hAnsi="宋体"/>
          <w:sz w:val="24"/>
          <w:szCs w:val="24"/>
        </w:rPr>
      </w:pPr>
      <w:r>
        <w:rPr>
          <w:rFonts w:hint="eastAsia" w:ascii="宋体" w:hAnsi="宋体"/>
          <w:sz w:val="24"/>
          <w:szCs w:val="24"/>
        </w:rPr>
        <w:t>（2）变更设计；</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2、乙方损伤甲方的设施如地面、石柱、玻璃等，须照价赔偿。甲方必须提供以合理的市场价格为标准的正式核损报告。</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3、灯饰完工后，如甲方依照第九条规定验收不合格，需在验收单上填写整改意见，乙方须进行返工，直至甲方依照第九条规定验收合格为止。返工期间所需费用及损耗由乙方自行承担。</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4、甲方未经乙方许可，超过合同规定的保修期继续自行使用灯饰所引起的任何安全事故（如火灾、人身伤害等），乙方不负任何责任。</w:t>
      </w:r>
    </w:p>
    <w:p>
      <w:pPr>
        <w:spacing w:line="480" w:lineRule="exact"/>
        <w:ind w:right="-694" w:firstLine="240" w:firstLineChars="100"/>
        <w:rPr>
          <w:rFonts w:ascii="宋体" w:hAnsi="宋体"/>
          <w:color w:val="000000"/>
          <w:sz w:val="24"/>
          <w:szCs w:val="24"/>
        </w:rPr>
      </w:pPr>
      <w:r>
        <w:rPr>
          <w:rFonts w:hint="eastAsia" w:ascii="宋体" w:hAnsi="宋体"/>
          <w:color w:val="000000"/>
          <w:sz w:val="24"/>
          <w:szCs w:val="24"/>
        </w:rPr>
        <w:t>5、乙方未能按时、按质、按量完工，违约方应向对方支付合同总金额的0.1%日的违约金。</w:t>
      </w:r>
    </w:p>
    <w:p>
      <w:pPr>
        <w:spacing w:line="480" w:lineRule="exact"/>
        <w:ind w:right="-694" w:firstLine="240" w:firstLineChars="100"/>
        <w:rPr>
          <w:rFonts w:hint="eastAsia" w:ascii="宋体" w:hAnsi="宋体"/>
          <w:color w:val="000000"/>
          <w:sz w:val="24"/>
          <w:szCs w:val="24"/>
        </w:rPr>
      </w:pPr>
      <w:r>
        <w:rPr>
          <w:rFonts w:hint="eastAsia" w:ascii="宋体" w:hAnsi="宋体"/>
          <w:color w:val="000000"/>
          <w:sz w:val="24"/>
          <w:szCs w:val="24"/>
        </w:rPr>
        <w:t>6、由于不可抗拒力所造成工期延误或其他损失，双方均无需承担责任。在这种情况下，遭遇不可抗力方必须迅速通知对方,并提供合法有效的证明，对方以收到通知为准，协商修改或终止合同。</w:t>
      </w:r>
    </w:p>
    <w:p>
      <w:pPr>
        <w:spacing w:line="480" w:lineRule="exact"/>
        <w:ind w:right="-694" w:firstLine="240" w:firstLineChars="100"/>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甲方逾期付款，每日应向乙方支付合同总金额万分之五的违约金，逾期超过一个月，乙方有权选择随时解除合同并拆走灯饰，甲方已支付款项，乙方不予退还，同时甲方一次性向乙方支付合同总金额30%的违约金。</w:t>
      </w:r>
    </w:p>
    <w:p>
      <w:pPr>
        <w:spacing w:line="480" w:lineRule="exact"/>
        <w:rPr>
          <w:rFonts w:ascii="宋体" w:hAnsi="宋体"/>
          <w:b/>
          <w:sz w:val="24"/>
          <w:szCs w:val="24"/>
        </w:rPr>
      </w:pPr>
    </w:p>
    <w:p>
      <w:pPr>
        <w:spacing w:line="480" w:lineRule="exact"/>
        <w:rPr>
          <w:rFonts w:ascii="宋体" w:hAnsi="宋体"/>
          <w:b/>
          <w:sz w:val="24"/>
          <w:szCs w:val="24"/>
        </w:rPr>
      </w:pPr>
      <w:r>
        <w:rPr>
          <w:rFonts w:hint="eastAsia" w:ascii="宋体" w:hAnsi="宋体"/>
          <w:b/>
          <w:sz w:val="24"/>
          <w:szCs w:val="24"/>
        </w:rPr>
        <w:t>第十二条  其它约定条款</w:t>
      </w:r>
    </w:p>
    <w:p>
      <w:pPr>
        <w:spacing w:line="480" w:lineRule="exact"/>
        <w:ind w:firstLine="480"/>
        <w:rPr>
          <w:rFonts w:ascii="宋体" w:hAnsi="宋体"/>
          <w:sz w:val="24"/>
          <w:szCs w:val="24"/>
        </w:rPr>
      </w:pPr>
      <w:r>
        <w:rPr>
          <w:rFonts w:hint="eastAsia" w:ascii="宋体" w:hAnsi="宋体"/>
          <w:sz w:val="24"/>
          <w:szCs w:val="24"/>
        </w:rPr>
        <w:t>本合同未尽事宜，经双方协商同意，另行补充签字盖章之条款具同等法律效力。</w:t>
      </w:r>
    </w:p>
    <w:p>
      <w:pPr>
        <w:spacing w:line="480" w:lineRule="exact"/>
        <w:rPr>
          <w:rFonts w:ascii="宋体" w:hAnsi="宋体"/>
          <w:b/>
          <w:sz w:val="24"/>
          <w:szCs w:val="24"/>
        </w:rPr>
      </w:pPr>
    </w:p>
    <w:p>
      <w:pPr>
        <w:spacing w:line="480" w:lineRule="exact"/>
        <w:rPr>
          <w:rFonts w:ascii="宋体" w:hAnsi="宋体"/>
          <w:b/>
          <w:sz w:val="24"/>
          <w:szCs w:val="24"/>
        </w:rPr>
      </w:pPr>
      <w:r>
        <w:rPr>
          <w:rFonts w:hint="eastAsia" w:ascii="宋体" w:hAnsi="宋体"/>
          <w:b/>
          <w:sz w:val="24"/>
          <w:szCs w:val="24"/>
        </w:rPr>
        <w:t>第十三条  争议解决方式</w:t>
      </w:r>
    </w:p>
    <w:p>
      <w:pPr>
        <w:spacing w:line="480" w:lineRule="exact"/>
        <w:ind w:firstLine="480" w:firstLineChars="200"/>
        <w:rPr>
          <w:rFonts w:hint="eastAsia" w:ascii="宋体" w:hAnsi="宋体"/>
          <w:sz w:val="24"/>
          <w:szCs w:val="24"/>
        </w:rPr>
      </w:pPr>
      <w:r>
        <w:rPr>
          <w:rFonts w:hint="eastAsia" w:ascii="宋体" w:hAnsi="宋体"/>
          <w:sz w:val="24"/>
          <w:szCs w:val="24"/>
        </w:rPr>
        <w:t>因本合同引起的或与本合同有关的任何争议，由双方协商解决，协商不成的，原告方有权在自己方所在地人民法院提起诉讼，败诉方需承担胜诉方因案件诉讼支出的律师费。</w:t>
      </w:r>
    </w:p>
    <w:p>
      <w:pPr>
        <w:spacing w:line="480" w:lineRule="exact"/>
        <w:rPr>
          <w:rFonts w:ascii="宋体" w:hAnsi="宋体"/>
          <w:sz w:val="24"/>
          <w:szCs w:val="24"/>
        </w:rPr>
      </w:pPr>
    </w:p>
    <w:p>
      <w:pPr>
        <w:spacing w:line="480" w:lineRule="exact"/>
        <w:ind w:firstLine="480" w:firstLineChars="200"/>
        <w:rPr>
          <w:rFonts w:ascii="宋体" w:hAnsi="宋体"/>
          <w:sz w:val="24"/>
          <w:szCs w:val="24"/>
        </w:rPr>
      </w:pPr>
      <w:r>
        <w:rPr>
          <w:rFonts w:hint="eastAsia" w:ascii="宋体" w:hAnsi="宋体"/>
          <w:sz w:val="24"/>
          <w:szCs w:val="24"/>
        </w:rPr>
        <w:t>本合同</w:t>
      </w:r>
      <w:r>
        <w:rPr>
          <w:rFonts w:hint="eastAsia" w:ascii="宋体" w:hAnsi="宋体"/>
          <w:b/>
          <w:sz w:val="24"/>
          <w:szCs w:val="24"/>
          <w:u w:val="single"/>
        </w:rPr>
        <w:t>壹</w:t>
      </w:r>
      <w:r>
        <w:rPr>
          <w:rFonts w:hint="eastAsia" w:ascii="宋体" w:hAnsi="宋体"/>
          <w:sz w:val="24"/>
          <w:szCs w:val="24"/>
        </w:rPr>
        <w:t>式</w:t>
      </w:r>
      <w:r>
        <w:rPr>
          <w:rFonts w:hint="eastAsia" w:ascii="宋体" w:hAnsi="宋体"/>
          <w:b/>
          <w:sz w:val="24"/>
          <w:szCs w:val="24"/>
          <w:u w:val="single"/>
          <w:lang w:val="en-US" w:eastAsia="zh-CN"/>
        </w:rPr>
        <w:t>肆</w:t>
      </w:r>
      <w:r>
        <w:rPr>
          <w:rFonts w:hint="eastAsia" w:ascii="宋体" w:hAnsi="宋体"/>
          <w:sz w:val="24"/>
          <w:szCs w:val="24"/>
        </w:rPr>
        <w:t>份，甲乙双方各执</w:t>
      </w:r>
      <w:r>
        <w:rPr>
          <w:rFonts w:hint="eastAsia" w:ascii="宋体" w:hAnsi="宋体"/>
          <w:b/>
          <w:sz w:val="24"/>
          <w:szCs w:val="24"/>
          <w:u w:val="single"/>
          <w:lang w:val="en-US" w:eastAsia="zh-CN"/>
        </w:rPr>
        <w:t>贰</w:t>
      </w:r>
      <w:r>
        <w:rPr>
          <w:rFonts w:hint="eastAsia" w:ascii="宋体" w:hAnsi="宋体"/>
          <w:sz w:val="24"/>
          <w:szCs w:val="24"/>
        </w:rPr>
        <w:t>份，经双方签字盖章生效。</w:t>
      </w:r>
    </w:p>
    <w:p>
      <w:pPr>
        <w:snapToGrid w:val="0"/>
        <w:spacing w:line="360" w:lineRule="auto"/>
        <w:rPr>
          <w:rFonts w:ascii="宋体" w:hAnsi="宋体"/>
          <w:sz w:val="22"/>
          <w:szCs w:val="22"/>
        </w:rPr>
      </w:pPr>
    </w:p>
    <w:p>
      <w:pPr>
        <w:snapToGrid w:val="0"/>
        <w:spacing w:line="360" w:lineRule="auto"/>
        <w:rPr>
          <w:rFonts w:hint="eastAsia" w:ascii="宋体"/>
          <w:sz w:val="24"/>
          <w:szCs w:val="24"/>
        </w:rPr>
      </w:pPr>
      <w:r>
        <w:rPr>
          <w:rFonts w:hint="eastAsia" w:ascii="宋体"/>
          <w:sz w:val="24"/>
          <w:szCs w:val="24"/>
        </w:rPr>
        <w:t>附件（共</w:t>
      </w:r>
      <w:r>
        <w:rPr>
          <w:rFonts w:hint="eastAsia" w:ascii="宋体"/>
          <w:sz w:val="24"/>
          <w:szCs w:val="24"/>
          <w:u w:val="single"/>
        </w:rPr>
        <w:t xml:space="preserve"> </w:t>
      </w:r>
      <w:r>
        <w:rPr>
          <w:rFonts w:hint="eastAsia" w:ascii="宋体"/>
          <w:sz w:val="24"/>
          <w:szCs w:val="24"/>
          <w:u w:val="single"/>
          <w:lang w:val="en-US" w:eastAsia="zh-CN"/>
        </w:rPr>
        <w:t>2</w:t>
      </w:r>
      <w:r>
        <w:rPr>
          <w:rFonts w:hint="eastAsia" w:ascii="宋体"/>
          <w:sz w:val="24"/>
          <w:szCs w:val="24"/>
          <w:u w:val="single"/>
        </w:rPr>
        <w:t xml:space="preserve"> </w:t>
      </w:r>
      <w:r>
        <w:rPr>
          <w:rFonts w:hint="eastAsia" w:ascii="宋体"/>
          <w:sz w:val="24"/>
          <w:szCs w:val="24"/>
        </w:rPr>
        <w:t>件）</w:t>
      </w:r>
    </w:p>
    <w:p>
      <w:pPr>
        <w:snapToGrid w:val="0"/>
        <w:spacing w:line="360" w:lineRule="auto"/>
        <w:rPr>
          <w:rFonts w:hint="eastAsia" w:ascii="宋体" w:eastAsia="宋体"/>
          <w:sz w:val="24"/>
          <w:szCs w:val="24"/>
          <w:lang w:eastAsia="zh-CN"/>
        </w:rPr>
      </w:pPr>
      <w:r>
        <w:rPr>
          <w:rFonts w:hint="eastAsia" w:ascii="宋体"/>
          <w:sz w:val="24"/>
          <w:szCs w:val="24"/>
          <w:lang w:val="en-US" w:eastAsia="zh-CN"/>
        </w:rPr>
        <w:t>附件1价格清单</w:t>
      </w:r>
    </w:p>
    <w:p>
      <w:pPr>
        <w:snapToGrid w:val="0"/>
        <w:spacing w:line="360" w:lineRule="auto"/>
        <w:rPr>
          <w:rFonts w:hint="default" w:ascii="宋体" w:eastAsia="宋体"/>
          <w:sz w:val="24"/>
          <w:szCs w:val="24"/>
          <w:lang w:val="en-US" w:eastAsia="zh-CN"/>
        </w:rPr>
      </w:pPr>
      <w:r>
        <w:rPr>
          <w:rFonts w:hint="eastAsia" w:ascii="宋体"/>
          <w:sz w:val="24"/>
          <w:szCs w:val="24"/>
          <w:lang w:val="en-US" w:eastAsia="zh-CN"/>
        </w:rPr>
        <w:t>附件2设计制作效果图</w:t>
      </w:r>
    </w:p>
    <w:p>
      <w:pPr>
        <w:snapToGrid w:val="0"/>
        <w:spacing w:line="360" w:lineRule="auto"/>
        <w:rPr>
          <w:rFonts w:ascii="宋体" w:hAnsi="宋体"/>
          <w:sz w:val="22"/>
          <w:szCs w:val="22"/>
        </w:rPr>
      </w:pPr>
      <w:r>
        <w:rPr>
          <w:rFonts w:hint="eastAsia" w:ascii="黑体" w:hAnsi="宋体" w:eastAsia="黑体"/>
          <w:sz w:val="22"/>
          <w:szCs w:val="22"/>
        </w:rPr>
        <w:t>（以下无正文）</w:t>
      </w:r>
    </w:p>
    <w:tbl>
      <w:tblPr>
        <w:tblStyle w:val="15"/>
        <w:tblW w:w="8905" w:type="dxa"/>
        <w:jc w:val="center"/>
        <w:tblLayout w:type="fixed"/>
        <w:tblCellMar>
          <w:top w:w="0" w:type="dxa"/>
          <w:left w:w="108" w:type="dxa"/>
          <w:bottom w:w="0" w:type="dxa"/>
          <w:right w:w="108" w:type="dxa"/>
        </w:tblCellMar>
      </w:tblPr>
      <w:tblGrid>
        <w:gridCol w:w="4452"/>
        <w:gridCol w:w="4453"/>
      </w:tblGrid>
      <w:tr>
        <w:tblPrEx>
          <w:tblCellMar>
            <w:top w:w="0" w:type="dxa"/>
            <w:left w:w="108" w:type="dxa"/>
            <w:bottom w:w="0" w:type="dxa"/>
            <w:right w:w="108" w:type="dxa"/>
          </w:tblCellMar>
        </w:tblPrEx>
        <w:trPr>
          <w:trHeight w:val="1038" w:hRule="atLeast"/>
          <w:jc w:val="center"/>
        </w:trPr>
        <w:tc>
          <w:tcPr>
            <w:tcW w:w="4452" w:type="dxa"/>
          </w:tcPr>
          <w:p>
            <w:pPr>
              <w:jc w:val="left"/>
              <w:rPr>
                <w:rFonts w:ascii="宋体" w:hAnsi="宋体"/>
                <w:sz w:val="24"/>
                <w:szCs w:val="24"/>
              </w:rPr>
            </w:pPr>
            <w:r>
              <w:rPr>
                <w:rFonts w:hint="eastAsia" w:ascii="宋体" w:hAnsi="宋体"/>
                <w:sz w:val="24"/>
                <w:szCs w:val="24"/>
              </w:rPr>
              <w:t>甲方（盖章）：</w:t>
            </w:r>
          </w:p>
          <w:p>
            <w:pPr>
              <w:adjustRightInd w:val="0"/>
              <w:snapToGrid w:val="0"/>
              <w:jc w:val="left"/>
              <w:rPr>
                <w:rStyle w:val="36"/>
                <w:sz w:val="24"/>
                <w:szCs w:val="24"/>
              </w:rPr>
            </w:pPr>
          </w:p>
        </w:tc>
        <w:tc>
          <w:tcPr>
            <w:tcW w:w="4453" w:type="dxa"/>
          </w:tcPr>
          <w:p>
            <w:pPr>
              <w:jc w:val="left"/>
              <w:rPr>
                <w:rFonts w:ascii="宋体" w:hAnsi="宋体"/>
                <w:sz w:val="24"/>
                <w:szCs w:val="24"/>
              </w:rPr>
            </w:pPr>
            <w:r>
              <w:rPr>
                <w:rFonts w:hint="eastAsia" w:ascii="宋体" w:hAnsi="宋体"/>
                <w:sz w:val="24"/>
                <w:szCs w:val="24"/>
              </w:rPr>
              <w:t>乙方（盖章）：</w:t>
            </w:r>
          </w:p>
          <w:p>
            <w:pPr>
              <w:adjustRightInd w:val="0"/>
              <w:snapToGrid w:val="0"/>
              <w:jc w:val="left"/>
              <w:rPr>
                <w:sz w:val="24"/>
                <w:szCs w:val="24"/>
              </w:rPr>
            </w:pPr>
          </w:p>
        </w:tc>
      </w:tr>
      <w:tr>
        <w:tblPrEx>
          <w:tblCellMar>
            <w:top w:w="0" w:type="dxa"/>
            <w:left w:w="108" w:type="dxa"/>
            <w:bottom w:w="0" w:type="dxa"/>
            <w:right w:w="108" w:type="dxa"/>
          </w:tblCellMar>
        </w:tblPrEx>
        <w:trPr>
          <w:trHeight w:val="1038" w:hRule="atLeast"/>
          <w:jc w:val="center"/>
        </w:trPr>
        <w:tc>
          <w:tcPr>
            <w:tcW w:w="4452" w:type="dxa"/>
          </w:tcPr>
          <w:p>
            <w:pPr>
              <w:jc w:val="left"/>
              <w:rPr>
                <w:rFonts w:ascii="宋体" w:hAnsi="宋体"/>
                <w:sz w:val="24"/>
                <w:szCs w:val="24"/>
              </w:rPr>
            </w:pPr>
            <w:r>
              <w:rPr>
                <w:rFonts w:hint="eastAsia" w:ascii="宋体" w:hAnsi="宋体"/>
                <w:sz w:val="24"/>
                <w:szCs w:val="24"/>
              </w:rPr>
              <w:t>地址：</w:t>
            </w:r>
          </w:p>
          <w:p>
            <w:pPr>
              <w:jc w:val="left"/>
              <w:rPr>
                <w:rFonts w:ascii="宋体" w:hAnsi="宋体"/>
                <w:sz w:val="24"/>
                <w:szCs w:val="24"/>
              </w:rPr>
            </w:pPr>
          </w:p>
        </w:tc>
        <w:tc>
          <w:tcPr>
            <w:tcW w:w="4453" w:type="dxa"/>
          </w:tcPr>
          <w:p>
            <w:pPr>
              <w:jc w:val="left"/>
              <w:rPr>
                <w:rFonts w:ascii="宋体" w:hAnsi="宋体"/>
                <w:sz w:val="24"/>
                <w:szCs w:val="24"/>
              </w:rPr>
            </w:pPr>
            <w:r>
              <w:rPr>
                <w:rFonts w:hint="eastAsia" w:ascii="宋体" w:hAnsi="宋体"/>
                <w:sz w:val="24"/>
                <w:szCs w:val="24"/>
              </w:rPr>
              <w:t>地址：</w:t>
            </w:r>
          </w:p>
          <w:p>
            <w:pPr>
              <w:adjustRightInd w:val="0"/>
              <w:snapToGrid w:val="0"/>
              <w:jc w:val="left"/>
              <w:rPr>
                <w:sz w:val="24"/>
                <w:szCs w:val="24"/>
              </w:rPr>
            </w:pPr>
          </w:p>
        </w:tc>
      </w:tr>
      <w:tr>
        <w:tblPrEx>
          <w:tblCellMar>
            <w:top w:w="0" w:type="dxa"/>
            <w:left w:w="108" w:type="dxa"/>
            <w:bottom w:w="0" w:type="dxa"/>
            <w:right w:w="108" w:type="dxa"/>
          </w:tblCellMar>
        </w:tblPrEx>
        <w:trPr>
          <w:trHeight w:val="936" w:hRule="atLeast"/>
          <w:jc w:val="center"/>
        </w:trPr>
        <w:tc>
          <w:tcPr>
            <w:tcW w:w="4452" w:type="dxa"/>
          </w:tcPr>
          <w:p>
            <w:pPr>
              <w:jc w:val="left"/>
              <w:rPr>
                <w:rFonts w:ascii="宋体" w:hAnsi="宋体"/>
                <w:sz w:val="24"/>
                <w:szCs w:val="24"/>
              </w:rPr>
            </w:pPr>
            <w:r>
              <w:rPr>
                <w:rFonts w:hint="eastAsia" w:ascii="宋体" w:hAnsi="宋体"/>
                <w:sz w:val="24"/>
                <w:szCs w:val="24"/>
              </w:rPr>
              <w:t>法定代表人：</w:t>
            </w:r>
          </w:p>
          <w:p>
            <w:pPr>
              <w:jc w:val="left"/>
              <w:rPr>
                <w:rFonts w:ascii="宋体" w:hAnsi="宋体"/>
                <w:sz w:val="24"/>
                <w:szCs w:val="24"/>
              </w:rPr>
            </w:pPr>
          </w:p>
          <w:p>
            <w:pPr>
              <w:adjustRightInd w:val="0"/>
              <w:snapToGrid w:val="0"/>
              <w:jc w:val="left"/>
              <w:rPr>
                <w:sz w:val="24"/>
                <w:szCs w:val="24"/>
              </w:rPr>
            </w:pPr>
            <w:r>
              <w:rPr>
                <w:rFonts w:hint="eastAsia" w:ascii="宋体" w:hAnsi="宋体"/>
                <w:sz w:val="24"/>
                <w:szCs w:val="24"/>
              </w:rPr>
              <w:t>签约代表（签字）：</w:t>
            </w:r>
          </w:p>
        </w:tc>
        <w:tc>
          <w:tcPr>
            <w:tcW w:w="4453" w:type="dxa"/>
          </w:tcPr>
          <w:p>
            <w:pPr>
              <w:jc w:val="left"/>
              <w:rPr>
                <w:rFonts w:ascii="宋体" w:hAnsi="宋体"/>
                <w:sz w:val="24"/>
                <w:szCs w:val="24"/>
              </w:rPr>
            </w:pPr>
            <w:r>
              <w:rPr>
                <w:rFonts w:hint="eastAsia" w:ascii="宋体" w:hAnsi="宋体"/>
                <w:sz w:val="24"/>
                <w:szCs w:val="24"/>
              </w:rPr>
              <w:t>法定代表人：</w:t>
            </w:r>
          </w:p>
          <w:p>
            <w:pPr>
              <w:jc w:val="left"/>
              <w:rPr>
                <w:rFonts w:ascii="宋体" w:hAnsi="宋体"/>
                <w:sz w:val="24"/>
                <w:szCs w:val="24"/>
              </w:rPr>
            </w:pPr>
          </w:p>
          <w:p>
            <w:pPr>
              <w:jc w:val="left"/>
              <w:rPr>
                <w:rFonts w:ascii="宋体" w:hAnsi="宋体"/>
                <w:sz w:val="24"/>
                <w:szCs w:val="24"/>
              </w:rPr>
            </w:pPr>
            <w:r>
              <w:rPr>
                <w:rFonts w:hint="eastAsia" w:ascii="宋体" w:hAnsi="宋体"/>
                <w:sz w:val="24"/>
                <w:szCs w:val="24"/>
              </w:rPr>
              <w:t>签约代表（签字）：</w:t>
            </w:r>
          </w:p>
          <w:p>
            <w:pPr>
              <w:jc w:val="left"/>
              <w:rPr>
                <w:rFonts w:ascii="宋体" w:hAnsi="宋体"/>
                <w:sz w:val="24"/>
                <w:szCs w:val="24"/>
              </w:rPr>
            </w:pPr>
          </w:p>
        </w:tc>
      </w:tr>
      <w:tr>
        <w:tblPrEx>
          <w:tblCellMar>
            <w:top w:w="0" w:type="dxa"/>
            <w:left w:w="108" w:type="dxa"/>
            <w:bottom w:w="0" w:type="dxa"/>
            <w:right w:w="108" w:type="dxa"/>
          </w:tblCellMar>
        </w:tblPrEx>
        <w:trPr>
          <w:trHeight w:val="631" w:hRule="atLeast"/>
          <w:jc w:val="center"/>
        </w:trPr>
        <w:tc>
          <w:tcPr>
            <w:tcW w:w="4452" w:type="dxa"/>
          </w:tcPr>
          <w:p>
            <w:pPr>
              <w:jc w:val="left"/>
              <w:rPr>
                <w:rFonts w:ascii="宋体" w:hAnsi="宋体"/>
                <w:sz w:val="24"/>
                <w:szCs w:val="24"/>
              </w:rPr>
            </w:pPr>
            <w:r>
              <w:rPr>
                <w:rFonts w:hint="eastAsia" w:ascii="宋体" w:hAnsi="宋体"/>
                <w:sz w:val="24"/>
                <w:szCs w:val="24"/>
              </w:rPr>
              <w:t>经办人：</w:t>
            </w:r>
          </w:p>
        </w:tc>
        <w:tc>
          <w:tcPr>
            <w:tcW w:w="4453" w:type="dxa"/>
          </w:tcPr>
          <w:p>
            <w:pPr>
              <w:jc w:val="left"/>
              <w:rPr>
                <w:rFonts w:ascii="宋体" w:hAnsi="宋体"/>
                <w:sz w:val="24"/>
                <w:szCs w:val="24"/>
              </w:rPr>
            </w:pPr>
            <w:r>
              <w:rPr>
                <w:rFonts w:hint="eastAsia" w:ascii="宋体" w:hAnsi="宋体"/>
                <w:sz w:val="24"/>
                <w:szCs w:val="24"/>
              </w:rPr>
              <w:t>经办人：</w:t>
            </w:r>
          </w:p>
        </w:tc>
      </w:tr>
      <w:tr>
        <w:tblPrEx>
          <w:tblCellMar>
            <w:top w:w="0" w:type="dxa"/>
            <w:left w:w="108" w:type="dxa"/>
            <w:bottom w:w="0" w:type="dxa"/>
            <w:right w:w="108" w:type="dxa"/>
          </w:tblCellMar>
        </w:tblPrEx>
        <w:trPr>
          <w:trHeight w:val="631" w:hRule="atLeast"/>
          <w:jc w:val="center"/>
        </w:trPr>
        <w:tc>
          <w:tcPr>
            <w:tcW w:w="4452" w:type="dxa"/>
          </w:tcPr>
          <w:p>
            <w:pPr>
              <w:jc w:val="left"/>
              <w:rPr>
                <w:rFonts w:ascii="宋体" w:hAnsi="宋体"/>
                <w:sz w:val="24"/>
                <w:szCs w:val="24"/>
              </w:rPr>
            </w:pPr>
            <w:r>
              <w:rPr>
                <w:rFonts w:hint="eastAsia" w:ascii="宋体" w:hAnsi="宋体"/>
                <w:sz w:val="24"/>
                <w:szCs w:val="24"/>
              </w:rPr>
              <w:t>联系电话：</w:t>
            </w:r>
          </w:p>
        </w:tc>
        <w:tc>
          <w:tcPr>
            <w:tcW w:w="4453" w:type="dxa"/>
          </w:tcPr>
          <w:p>
            <w:pPr>
              <w:jc w:val="left"/>
              <w:rPr>
                <w:rFonts w:ascii="宋体" w:hAnsi="宋体"/>
                <w:sz w:val="24"/>
                <w:szCs w:val="24"/>
              </w:rPr>
            </w:pPr>
            <w:r>
              <w:rPr>
                <w:rFonts w:hint="eastAsia" w:ascii="宋体" w:hAnsi="宋体"/>
                <w:sz w:val="24"/>
                <w:szCs w:val="24"/>
              </w:rPr>
              <w:t>联系电话：</w:t>
            </w:r>
            <w:r>
              <w:rPr>
                <w:rFonts w:ascii="宋体" w:hAnsi="宋体"/>
                <w:sz w:val="24"/>
                <w:szCs w:val="24"/>
              </w:rPr>
              <w:t xml:space="preserve"> </w:t>
            </w:r>
          </w:p>
        </w:tc>
      </w:tr>
      <w:tr>
        <w:tblPrEx>
          <w:tblCellMar>
            <w:top w:w="0" w:type="dxa"/>
            <w:left w:w="108" w:type="dxa"/>
            <w:bottom w:w="0" w:type="dxa"/>
            <w:right w:w="108" w:type="dxa"/>
          </w:tblCellMar>
        </w:tblPrEx>
        <w:trPr>
          <w:trHeight w:val="631" w:hRule="atLeast"/>
          <w:jc w:val="center"/>
        </w:trPr>
        <w:tc>
          <w:tcPr>
            <w:tcW w:w="4452" w:type="dxa"/>
          </w:tcPr>
          <w:p>
            <w:pPr>
              <w:jc w:val="left"/>
              <w:rPr>
                <w:rFonts w:ascii="宋体" w:hAnsi="宋体"/>
                <w:sz w:val="24"/>
                <w:szCs w:val="24"/>
              </w:rPr>
            </w:pPr>
            <w:r>
              <w:rPr>
                <w:rFonts w:hint="eastAsia" w:ascii="宋体" w:hAnsi="宋体"/>
                <w:sz w:val="24"/>
                <w:szCs w:val="24"/>
              </w:rPr>
              <w:t>开户行：</w:t>
            </w:r>
          </w:p>
        </w:tc>
        <w:tc>
          <w:tcPr>
            <w:tcW w:w="4453" w:type="dxa"/>
            <w:vAlign w:val="top"/>
          </w:tcPr>
          <w:p>
            <w:pPr>
              <w:jc w:val="left"/>
              <w:rPr>
                <w:rFonts w:ascii="宋体" w:hAnsi="宋体"/>
                <w:sz w:val="24"/>
                <w:szCs w:val="24"/>
              </w:rPr>
            </w:pPr>
            <w:r>
              <w:rPr>
                <w:rFonts w:hint="eastAsia" w:ascii="宋体" w:hAnsi="宋体"/>
                <w:sz w:val="24"/>
                <w:szCs w:val="24"/>
              </w:rPr>
              <w:t>开户行：</w:t>
            </w:r>
          </w:p>
        </w:tc>
      </w:tr>
      <w:tr>
        <w:tblPrEx>
          <w:tblCellMar>
            <w:top w:w="0" w:type="dxa"/>
            <w:left w:w="108" w:type="dxa"/>
            <w:bottom w:w="0" w:type="dxa"/>
            <w:right w:w="108" w:type="dxa"/>
          </w:tblCellMar>
        </w:tblPrEx>
        <w:trPr>
          <w:trHeight w:val="936" w:hRule="atLeast"/>
          <w:jc w:val="center"/>
        </w:trPr>
        <w:tc>
          <w:tcPr>
            <w:tcW w:w="4452" w:type="dxa"/>
          </w:tcPr>
          <w:p>
            <w:pPr>
              <w:jc w:val="left"/>
              <w:rPr>
                <w:rFonts w:ascii="宋体" w:hAnsi="宋体"/>
                <w:sz w:val="24"/>
                <w:szCs w:val="24"/>
              </w:rPr>
            </w:pPr>
            <w:r>
              <w:rPr>
                <w:rFonts w:hint="eastAsia" w:ascii="宋体" w:hAnsi="宋体"/>
                <w:sz w:val="24"/>
                <w:szCs w:val="24"/>
              </w:rPr>
              <w:t>银行账号：</w:t>
            </w:r>
          </w:p>
          <w:p>
            <w:pPr>
              <w:jc w:val="left"/>
              <w:rPr>
                <w:rFonts w:ascii="宋体" w:hAnsi="宋体"/>
                <w:sz w:val="24"/>
                <w:szCs w:val="24"/>
              </w:rPr>
            </w:pPr>
            <w:r>
              <w:rPr>
                <w:rFonts w:ascii="宋体" w:hAnsi="宋体"/>
                <w:sz w:val="24"/>
                <w:szCs w:val="24"/>
              </w:rPr>
              <w:t xml:space="preserve"> </w:t>
            </w:r>
          </w:p>
        </w:tc>
        <w:tc>
          <w:tcPr>
            <w:tcW w:w="4453" w:type="dxa"/>
            <w:vAlign w:val="top"/>
          </w:tcPr>
          <w:p>
            <w:pPr>
              <w:jc w:val="left"/>
              <w:rPr>
                <w:rFonts w:ascii="宋体" w:hAnsi="宋体"/>
                <w:sz w:val="24"/>
                <w:szCs w:val="24"/>
              </w:rPr>
            </w:pPr>
            <w:r>
              <w:rPr>
                <w:rFonts w:hint="eastAsia" w:ascii="宋体" w:hAnsi="宋体"/>
                <w:sz w:val="24"/>
                <w:szCs w:val="24"/>
              </w:rPr>
              <w:t>银行账号：</w:t>
            </w:r>
          </w:p>
          <w:p>
            <w:pPr>
              <w:jc w:val="left"/>
              <w:rPr>
                <w:rFonts w:ascii="宋体" w:hAnsi="宋体"/>
                <w:sz w:val="24"/>
                <w:szCs w:val="24"/>
              </w:rPr>
            </w:pPr>
          </w:p>
        </w:tc>
      </w:tr>
      <w:tr>
        <w:tblPrEx>
          <w:tblCellMar>
            <w:top w:w="0" w:type="dxa"/>
            <w:left w:w="108" w:type="dxa"/>
            <w:bottom w:w="0" w:type="dxa"/>
            <w:right w:w="108" w:type="dxa"/>
          </w:tblCellMar>
        </w:tblPrEx>
        <w:trPr>
          <w:trHeight w:val="936" w:hRule="atLeast"/>
          <w:jc w:val="center"/>
        </w:trPr>
        <w:tc>
          <w:tcPr>
            <w:tcW w:w="4452" w:type="dxa"/>
          </w:tcPr>
          <w:p>
            <w:pPr>
              <w:jc w:val="left"/>
              <w:rPr>
                <w:rFonts w:ascii="宋体" w:hAnsi="宋体"/>
                <w:sz w:val="24"/>
                <w:szCs w:val="24"/>
              </w:rPr>
            </w:pPr>
            <w:r>
              <w:rPr>
                <w:rFonts w:hint="eastAsia" w:ascii="宋体" w:hAnsi="宋体"/>
                <w:sz w:val="24"/>
                <w:szCs w:val="24"/>
              </w:rPr>
              <w:t>签约日期：</w:t>
            </w:r>
          </w:p>
        </w:tc>
        <w:tc>
          <w:tcPr>
            <w:tcW w:w="4453" w:type="dxa"/>
          </w:tcPr>
          <w:p>
            <w:pPr>
              <w:jc w:val="left"/>
              <w:rPr>
                <w:rFonts w:ascii="宋体" w:hAnsi="宋体"/>
                <w:sz w:val="24"/>
                <w:szCs w:val="24"/>
              </w:rPr>
            </w:pPr>
            <w:r>
              <w:rPr>
                <w:rFonts w:hint="eastAsia" w:ascii="宋体" w:hAnsi="宋体"/>
                <w:sz w:val="24"/>
                <w:szCs w:val="24"/>
              </w:rPr>
              <w:t>签约日期：</w:t>
            </w:r>
          </w:p>
        </w:tc>
      </w:tr>
    </w:tbl>
    <w:p>
      <w:pPr>
        <w:snapToGrid w:val="0"/>
        <w:spacing w:line="360" w:lineRule="auto"/>
        <w:rPr>
          <w:rFonts w:ascii="黑体" w:hAnsi="宋体" w:eastAsia="黑体"/>
          <w:sz w:val="28"/>
          <w:szCs w:val="28"/>
        </w:rPr>
      </w:pPr>
    </w:p>
    <w:p>
      <w:pPr>
        <w:snapToGrid w:val="0"/>
        <w:spacing w:line="360" w:lineRule="auto"/>
        <w:rPr>
          <w:rFonts w:hint="eastAsia" w:ascii="黑体" w:hAnsi="宋体" w:eastAsia="黑体"/>
          <w:sz w:val="32"/>
          <w:szCs w:val="3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1：价格清单</w:t>
      </w:r>
    </w:p>
    <w:p>
      <w:pPr>
        <w:snapToGrid w:val="0"/>
        <w:spacing w:line="360" w:lineRule="auto"/>
        <w:rPr>
          <w:rFonts w:hint="eastAsia" w:ascii="黑体" w:hAnsi="宋体" w:eastAsia="黑体"/>
          <w:sz w:val="32"/>
          <w:szCs w:val="32"/>
        </w:rPr>
      </w:pPr>
    </w:p>
    <w:p>
      <w:pPr>
        <w:snapToGrid w:val="0"/>
        <w:spacing w:line="360" w:lineRule="auto"/>
        <w:rPr>
          <w:rFonts w:hint="eastAsia" w:ascii="黑体" w:hAnsi="宋体" w:eastAsia="黑体"/>
          <w:sz w:val="32"/>
          <w:szCs w:val="32"/>
        </w:rPr>
      </w:pPr>
    </w:p>
    <w:p>
      <w:pPr>
        <w:snapToGrid w:val="0"/>
        <w:spacing w:line="360" w:lineRule="auto"/>
        <w:rPr>
          <w:rFonts w:hint="eastAsia" w:ascii="黑体" w:hAnsi="宋体" w:eastAsia="黑体"/>
          <w:sz w:val="32"/>
          <w:szCs w:val="32"/>
        </w:rPr>
      </w:pPr>
    </w:p>
    <w:p>
      <w:pPr>
        <w:pStyle w:val="2"/>
        <w:ind w:left="0" w:firstLine="0"/>
        <w:rPr>
          <w:rFonts w:ascii="仿宋" w:hAnsi="仿宋" w:eastAsia="仿宋" w:cs="仿宋"/>
          <w:kern w:val="0"/>
          <w:sz w:val="28"/>
          <w:szCs w:val="28"/>
        </w:rPr>
      </w:pPr>
      <w:r>
        <w:rPr>
          <w:rFonts w:hint="eastAsia" w:ascii="黑体" w:hAnsi="宋体" w:eastAsia="黑体"/>
          <w:sz w:val="32"/>
          <w:szCs w:val="32"/>
        </w:rPr>
        <w:t>附件</w:t>
      </w:r>
      <w:r>
        <w:rPr>
          <w:rFonts w:hint="eastAsia" w:ascii="黑体" w:hAnsi="宋体" w:eastAsia="黑体"/>
          <w:sz w:val="32"/>
          <w:szCs w:val="32"/>
          <w:lang w:val="en-US" w:eastAsia="zh-CN"/>
        </w:rPr>
        <w:t>2：</w:t>
      </w:r>
      <w:r>
        <w:rPr>
          <w:rFonts w:hint="eastAsia" w:ascii="黑体" w:hAnsi="宋体" w:eastAsia="黑体"/>
          <w:sz w:val="32"/>
          <w:szCs w:val="32"/>
        </w:rPr>
        <w:t>设计制作效果图</w:t>
      </w: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6"/>
        <w:spacing w:line="240" w:lineRule="auto"/>
        <w:jc w:val="center"/>
      </w:pPr>
      <w:r>
        <w:rPr>
          <w:rFonts w:hint="eastAsia" w:ascii="仿宋_GB2312" w:hAnsi="宋体" w:eastAsia="仿宋_GB2312" w:cs="宋体"/>
        </w:rPr>
        <w:t>六、竞投文件格式（竞投人提交）</w:t>
      </w:r>
    </w:p>
    <w:p>
      <w:pPr>
        <w:pStyle w:val="6"/>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禧悦府项目</w:t>
      </w:r>
      <w:r>
        <w:rPr>
          <w:rFonts w:hint="eastAsia" w:ascii="仿宋_GB2312" w:eastAsia="仿宋_GB2312"/>
          <w:b/>
          <w:sz w:val="52"/>
          <w:szCs w:val="52"/>
          <w:lang w:eastAsia="zh-CN"/>
        </w:rPr>
        <w:t>楼体灯光字</w:t>
      </w:r>
      <w:r>
        <w:rPr>
          <w:rFonts w:hint="eastAsia" w:ascii="仿宋_GB2312" w:eastAsia="仿宋_GB2312"/>
          <w:b/>
          <w:sz w:val="52"/>
          <w:szCs w:val="52"/>
        </w:rPr>
        <w:t>制作服务项目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w:t>
      </w:r>
      <w:r>
        <w:rPr>
          <w:rFonts w:hint="eastAsia" w:ascii="仿宋_GB2312" w:eastAsia="仿宋_GB2312"/>
          <w:sz w:val="32"/>
          <w:szCs w:val="32"/>
          <w:lang w:val="en-US" w:eastAsia="zh-CN"/>
        </w:rPr>
        <w:t>2</w:t>
      </w:r>
      <w:r>
        <w:rPr>
          <w:rFonts w:hint="eastAsia" w:ascii="仿宋_GB2312" w:eastAsia="仿宋_GB2312"/>
          <w:sz w:val="32"/>
          <w:szCs w:val="32"/>
        </w:rPr>
        <w:t>年  月  日</w:t>
      </w:r>
    </w:p>
    <w:p>
      <w:pPr>
        <w:pStyle w:val="6"/>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6"/>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6"/>
        <w:rPr>
          <w:rFonts w:ascii="仿宋_GB2312" w:hAnsi="宋体" w:eastAsia="仿宋_GB2312"/>
          <w:b w:val="0"/>
          <w:sz w:val="21"/>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eastAsia="仿宋_GB2312"/>
        </w:rPr>
      </w:pPr>
    </w:p>
    <w:p>
      <w:pPr>
        <w:pStyle w:val="6"/>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6"/>
        <w:jc w:val="center"/>
        <w:rPr>
          <w:rFonts w:ascii="仿宋_GB2312" w:hAnsi="宋体" w:eastAsia="仿宋_GB2312" w:cs="宋体"/>
          <w:b w:val="0"/>
          <w:bCs w:val="0"/>
          <w:color w:val="000000"/>
        </w:rPr>
      </w:pPr>
      <w:r>
        <w:rPr>
          <w:rFonts w:hint="eastAsia" w:ascii="仿宋_GB2312" w:hAnsi="宋体" w:eastAsia="仿宋_GB2312" w:cs="宋体"/>
        </w:rPr>
        <w:t>法定代表人证明及授权书</w:t>
      </w:r>
    </w:p>
    <w:p>
      <w:pPr>
        <w:pStyle w:val="9"/>
        <w:spacing w:line="300" w:lineRule="auto"/>
        <w:ind w:firstLine="0"/>
        <w:rPr>
          <w:rFonts w:ascii="仿宋_GB2312" w:hAnsi="宋体" w:eastAsia="仿宋_GB2312" w:cs="宋体"/>
          <w:bCs/>
          <w:color w:val="333333"/>
          <w:kern w:val="0"/>
          <w:szCs w:val="21"/>
        </w:rPr>
      </w:pPr>
      <w:r>
        <w:rPr>
          <w:rFonts w:hint="eastAsia" w:ascii="仿宋_GB2312" w:hAnsi="宋体" w:eastAsia="仿宋_GB2312" w:cs="宋体"/>
          <w:bCs/>
          <w:color w:val="333333"/>
          <w:kern w:val="0"/>
          <w:szCs w:val="21"/>
        </w:rPr>
        <w:t>致: 广州市城壹房地产顾问有限公司</w:t>
      </w:r>
      <w:r>
        <w:rPr>
          <w:rFonts w:hint="eastAsia" w:ascii="仿宋_GB2312" w:hAnsi="宋体" w:eastAsia="仿宋_GB2312" w:cs="宋体"/>
          <w:bCs/>
          <w:color w:val="333333"/>
          <w:kern w:val="0"/>
          <w:szCs w:val="21"/>
        </w:rPr>
        <w:tab/>
      </w:r>
    </w:p>
    <w:p>
      <w:pPr>
        <w:pStyle w:val="9"/>
        <w:spacing w:line="300" w:lineRule="auto"/>
        <w:ind w:firstLine="420" w:firstLineChars="200"/>
        <w:rPr>
          <w:rFonts w:ascii="仿宋_GB2312" w:hAnsi="宋体" w:eastAsia="仿宋_GB2312"/>
          <w:color w:val="000000"/>
          <w:sz w:val="21"/>
          <w:szCs w:val="21"/>
        </w:rPr>
      </w:pPr>
    </w:p>
    <w:p>
      <w:pPr>
        <w:pStyle w:val="9"/>
        <w:ind w:firstLine="480" w:firstLineChars="200"/>
        <w:rPr>
          <w:rFonts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（姓名）是注册于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（地点）的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公司法定代表人，现任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w:t>
      </w:r>
    </w:p>
    <w:p>
      <w:pPr>
        <w:pStyle w:val="9"/>
        <w:ind w:firstLine="0"/>
        <w:rPr>
          <w:rFonts w:ascii="仿宋_GB2312" w:hAnsi="宋体" w:eastAsia="仿宋_GB2312"/>
          <w:color w:val="000000"/>
          <w:szCs w:val="24"/>
        </w:rPr>
      </w:pPr>
      <w:r>
        <w:rPr>
          <w:rFonts w:hint="eastAsia" w:ascii="仿宋_GB2312" w:hAnsi="宋体" w:eastAsia="仿宋_GB2312"/>
          <w:color w:val="000000"/>
          <w:szCs w:val="24"/>
        </w:rPr>
        <w:t>在</w:t>
      </w:r>
      <w:r>
        <w:rPr>
          <w:rFonts w:hint="eastAsia" w:ascii="仿宋_GB2312" w:hAnsi="宋体" w:eastAsia="仿宋_GB2312"/>
          <w:color w:val="000000"/>
          <w:szCs w:val="24"/>
          <w:u w:val="single"/>
        </w:rPr>
        <w:t xml:space="preserve">           项目</w:t>
      </w:r>
      <w:r>
        <w:rPr>
          <w:rFonts w:hint="eastAsia" w:ascii="仿宋_GB2312" w:hAnsi="宋体" w:eastAsia="仿宋_GB2312"/>
          <w:color w:val="000000"/>
          <w:szCs w:val="24"/>
        </w:rPr>
        <w:t>的竞选及其合同执行过程中，以我公司的名义处理一切与之有关的事务。</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300" w:lineRule="auto"/>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6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法定代表人及被授权人身份证复印件（正反面）：</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pStyle w:val="6"/>
        <w:rPr>
          <w:rFonts w:ascii="仿宋_GB2312" w:eastAsia="仿宋_GB2312"/>
          <w:sz w:val="21"/>
          <w:szCs w:val="21"/>
        </w:rPr>
      </w:pPr>
      <w:r>
        <w:rPr>
          <w:rFonts w:ascii="仿宋_GB2312" w:eastAsia="仿宋_GB2312"/>
          <w:b w:val="0"/>
          <w:sz w:val="24"/>
          <w:szCs w:val="24"/>
        </w:rPr>
        <w:br w:type="page"/>
      </w:r>
      <w:r>
        <w:rPr>
          <w:rFonts w:hint="eastAsia" w:ascii="仿宋_GB2312" w:eastAsia="仿宋_GB2312"/>
          <w:b w:val="0"/>
          <w:sz w:val="24"/>
          <w:szCs w:val="24"/>
        </w:rPr>
        <w:t>附件4：报价汇总表</w:t>
      </w:r>
    </w:p>
    <w:p>
      <w:pPr>
        <w:pStyle w:val="6"/>
        <w:jc w:val="center"/>
        <w:rPr>
          <w:rFonts w:ascii="仿宋_GB2312" w:hAnsi="宋体" w:eastAsia="仿宋_GB2312" w:cs="宋体"/>
          <w:b w:val="0"/>
          <w:bCs w:val="0"/>
        </w:rPr>
      </w:pPr>
      <w:r>
        <w:rPr>
          <w:rFonts w:hint="eastAsia" w:ascii="仿宋_GB2312" w:hAnsi="宋体" w:eastAsia="仿宋_GB2312" w:cs="宋体"/>
        </w:rPr>
        <w:t>报价汇总表（含税费）</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禧悦府项目</w:t>
      </w:r>
      <w:r>
        <w:rPr>
          <w:rFonts w:hint="eastAsia" w:ascii="仿宋_GB2312" w:hAnsi="宋体" w:eastAsia="仿宋_GB2312" w:cs="Tahoma"/>
          <w:kern w:val="28"/>
          <w:szCs w:val="21"/>
          <w:lang w:eastAsia="zh-CN"/>
        </w:rPr>
        <w:t>楼体灯光字</w:t>
      </w:r>
      <w:r>
        <w:rPr>
          <w:rFonts w:hint="eastAsia" w:ascii="仿宋_GB2312" w:hAnsi="宋体" w:eastAsia="仿宋_GB2312" w:cs="Tahoma"/>
          <w:kern w:val="28"/>
          <w:szCs w:val="21"/>
        </w:rPr>
        <w:t>制作服务项目</w:t>
      </w:r>
    </w:p>
    <w:p>
      <w:pPr>
        <w:spacing w:line="360" w:lineRule="auto"/>
        <w:rPr>
          <w:rFonts w:ascii="仿宋_GB2312" w:hAnsi="宋体" w:eastAsia="仿宋_GB2312" w:cs="Tahoma"/>
          <w:kern w:val="28"/>
          <w:szCs w:val="21"/>
        </w:rPr>
      </w:pPr>
      <w:r>
        <w:rPr>
          <w:rFonts w:hint="eastAsia" w:ascii="仿宋_GB2312" w:hAnsi="宋体" w:eastAsia="仿宋_GB2312" w:cs="Tahoma"/>
          <w:szCs w:val="21"/>
        </w:rPr>
        <w:t xml:space="preserve">     </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项目报价：</w:t>
      </w:r>
      <w:r>
        <w:rPr>
          <w:rFonts w:ascii="仿宋_GB2312" w:hAnsi="仿宋_GB2312" w:eastAsia="仿宋_GB2312" w:cs="仿宋_GB2312"/>
          <w:szCs w:val="21"/>
        </w:rPr>
        <w:t xml:space="preserve"> </w:t>
      </w:r>
    </w:p>
    <w:tbl>
      <w:tblPr>
        <w:tblStyle w:val="15"/>
        <w:tblW w:w="10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558"/>
        <w:gridCol w:w="558"/>
        <w:gridCol w:w="1388"/>
        <w:gridCol w:w="983"/>
        <w:gridCol w:w="1181"/>
        <w:gridCol w:w="1211"/>
        <w:gridCol w:w="876"/>
        <w:gridCol w:w="1077"/>
        <w:gridCol w:w="1160"/>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方向</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内容</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字体效果</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使用材质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规格尺寸（宽×高）</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面积</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单价（人民币：元）</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总价（人民币：元）</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北面</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5号楼</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城投·禧悦府、标准案名、电话号码</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白天+晚上（勾边，白天黄字，晚上黄光）</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挂网发光字（阻燃网、喷绘布、LED模组灯、安装辅料（秀全电缆线等）</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14m宽X42m高=588㎡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3"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东南面</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1号楼</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1、城投·禧悦府、标准案名；2、电话号码；</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1、7m宽X42m高=294㎡；  2、7m宽X42m高=294㎡；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3号楼</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89-146㎡三至四房</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7m宽X42m高=294㎡；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5号楼</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城投·禧悦府、标准案名 </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7m宽X42m高=294㎡；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8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一次移位（以上楼体发光字内容）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把已安装楼体字内容拆卸下来，移动到甲方指定位置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2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税前合计（序号1-5）</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7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税项  %</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2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合计（含税费  %）</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0936"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20" w:afterAutospacing="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bl>
    <w:p>
      <w:pPr>
        <w:pStyle w:val="2"/>
        <w:ind w:left="0" w:firstLine="0"/>
      </w:pP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不含税总报价：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增值税税额：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元，税率：</w:t>
      </w:r>
      <w:r>
        <w:rPr>
          <w:rFonts w:hint="eastAsia" w:ascii="仿宋_GB2312" w:hAnsi="仿宋_GB2312" w:eastAsia="仿宋_GB2312" w:cs="仿宋_GB2312"/>
          <w:szCs w:val="21"/>
          <w:u w:val="single"/>
        </w:rPr>
        <w:t xml:space="preserve">    %</w:t>
      </w:r>
    </w:p>
    <w:p>
      <w:pPr>
        <w:spacing w:line="360" w:lineRule="auto"/>
        <w:ind w:left="617" w:hanging="617" w:hangingChars="294"/>
        <w:jc w:val="left"/>
        <w:rPr>
          <w:rFonts w:ascii="仿宋_GB2312" w:hAnsi="仿宋_GB2312" w:eastAsia="仿宋_GB2312" w:cs="仿宋_GB2312"/>
          <w:szCs w:val="21"/>
        </w:rPr>
      </w:pPr>
    </w:p>
    <w:p>
      <w:pPr>
        <w:spacing w:line="360" w:lineRule="auto"/>
        <w:ind w:left="620" w:hanging="620" w:hangingChars="294"/>
        <w:jc w:val="left"/>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rPr>
          <w:rFonts w:ascii="仿宋_GB2312" w:eastAsia="仿宋_GB2312"/>
          <w:szCs w:val="21"/>
        </w:rPr>
      </w:pPr>
      <w:r>
        <w:rPr>
          <w:rFonts w:ascii="仿宋_GB2312" w:eastAsia="仿宋_GB2312"/>
          <w:b/>
          <w:sz w:val="24"/>
        </w:rPr>
        <w:br w:type="page"/>
      </w:r>
      <w:r>
        <w:rPr>
          <w:rFonts w:hint="eastAsia" w:ascii="仿宋_GB2312" w:eastAsia="仿宋_GB2312"/>
          <w:sz w:val="24"/>
        </w:rPr>
        <w:t>附件5：其他资料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widowControl/>
        <w:spacing w:line="440" w:lineRule="exact"/>
        <w:ind w:left="88" w:leftChars="42"/>
        <w:rPr>
          <w:rFonts w:ascii="仿宋_GB2312" w:eastAsia="仿宋_GB2312"/>
        </w:rPr>
      </w:pPr>
      <w:r>
        <w:rPr>
          <w:rFonts w:hint="eastAsia" w:ascii="仿宋_GB2312" w:eastAsia="仿宋_GB2312"/>
          <w:sz w:val="28"/>
          <w:szCs w:val="28"/>
        </w:rPr>
        <w:t>1.企业营业执照复印件（盖章）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6"/>
        <w:jc w:val="center"/>
        <w:rPr>
          <w:rFonts w:ascii="宋体" w:hAnsi="宋体" w:eastAsia="宋体" w:cs="宋体"/>
        </w:rPr>
      </w:pPr>
      <w:bookmarkStart w:id="12" w:name="OLE_LINK1"/>
      <w:r>
        <w:rPr>
          <w:rFonts w:hint="eastAsia" w:ascii="宋体" w:hAnsi="宋体" w:eastAsia="宋体" w:cs="宋体"/>
        </w:rPr>
        <w:t>公司近两年同类项目业绩情况一览表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8"/>
        <w:gridCol w:w="3493"/>
        <w:gridCol w:w="14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bCs/>
                <w:sz w:val="24"/>
              </w:rPr>
            </w:pPr>
            <w:r>
              <w:rPr>
                <w:rFonts w:hint="eastAsia" w:ascii="仿宋_GB2312" w:eastAsia="仿宋_GB2312"/>
                <w:b/>
                <w:bCs/>
                <w:sz w:val="24"/>
              </w:rPr>
              <w:t>序号</w:t>
            </w:r>
          </w:p>
        </w:tc>
        <w:tc>
          <w:tcPr>
            <w:tcW w:w="1298" w:type="dxa"/>
            <w:vAlign w:val="center"/>
          </w:tcPr>
          <w:p>
            <w:pPr>
              <w:spacing w:line="400" w:lineRule="exact"/>
              <w:jc w:val="center"/>
              <w:rPr>
                <w:rFonts w:ascii="仿宋_GB2312" w:eastAsia="仿宋_GB2312"/>
                <w:b/>
                <w:bCs/>
                <w:sz w:val="24"/>
              </w:rPr>
            </w:pPr>
            <w:r>
              <w:rPr>
                <w:rFonts w:hint="eastAsia" w:ascii="仿宋_GB2312" w:eastAsia="仿宋_GB2312"/>
                <w:b/>
                <w:bCs/>
                <w:sz w:val="24"/>
              </w:rPr>
              <w:t>采购人</w:t>
            </w:r>
          </w:p>
          <w:p>
            <w:pPr>
              <w:spacing w:line="400" w:lineRule="exact"/>
              <w:jc w:val="center"/>
              <w:rPr>
                <w:rFonts w:ascii="仿宋_GB2312" w:eastAsia="仿宋_GB2312"/>
                <w:b/>
                <w:bCs/>
                <w:sz w:val="24"/>
              </w:rPr>
            </w:pPr>
            <w:r>
              <w:rPr>
                <w:rFonts w:hint="eastAsia" w:ascii="仿宋_GB2312" w:eastAsia="仿宋_GB2312"/>
                <w:b/>
                <w:bCs/>
                <w:sz w:val="24"/>
              </w:rPr>
              <w:t>名称</w:t>
            </w:r>
          </w:p>
        </w:tc>
        <w:tc>
          <w:tcPr>
            <w:tcW w:w="3493"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项目名称</w:t>
            </w:r>
          </w:p>
        </w:tc>
        <w:tc>
          <w:tcPr>
            <w:tcW w:w="1485" w:type="dxa"/>
            <w:vAlign w:val="center"/>
          </w:tcPr>
          <w:p>
            <w:pPr>
              <w:spacing w:line="400" w:lineRule="exact"/>
              <w:jc w:val="center"/>
              <w:rPr>
                <w:rFonts w:ascii="仿宋_GB2312" w:eastAsia="仿宋_GB2312"/>
                <w:b/>
                <w:bCs/>
                <w:sz w:val="24"/>
              </w:rPr>
            </w:pPr>
            <w:r>
              <w:rPr>
                <w:rFonts w:hint="eastAsia" w:ascii="仿宋_GB2312" w:eastAsia="仿宋_GB2312"/>
                <w:b/>
                <w:bCs/>
                <w:sz w:val="24"/>
              </w:rPr>
              <w:t>合同总价</w:t>
            </w:r>
          </w:p>
          <w:p>
            <w:pPr>
              <w:spacing w:line="400" w:lineRule="exact"/>
              <w:jc w:val="center"/>
              <w:rPr>
                <w:rFonts w:ascii="仿宋_GB2312" w:eastAsia="仿宋_GB2312"/>
                <w:b/>
                <w:bCs/>
                <w:sz w:val="24"/>
              </w:rPr>
            </w:pPr>
            <w:r>
              <w:rPr>
                <w:rFonts w:hint="eastAsia" w:ascii="仿宋_GB2312" w:eastAsia="仿宋_GB2312"/>
                <w:b/>
                <w:bCs/>
              </w:rPr>
              <w:t>（单位/万元）</w:t>
            </w:r>
          </w:p>
        </w:tc>
        <w:tc>
          <w:tcPr>
            <w:tcW w:w="1524"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注：请附上同类业绩评价证明资料（如中标通知书、合同等），评审细则另有要求的，按评审细则提供。</w:t>
      </w:r>
    </w:p>
    <w:bookmarkEnd w:id="12"/>
    <w:p>
      <w:pPr>
        <w:spacing w:line="440" w:lineRule="exact"/>
        <w:rPr>
          <w:rFonts w:ascii="仿宋_GB2312" w:hAnsi="宋体" w:eastAsia="仿宋_GB2312"/>
          <w:bCs/>
          <w:sz w:val="24"/>
        </w:rPr>
      </w:pPr>
      <w:bookmarkStart w:id="13" w:name="_Toc223939114"/>
      <w:bookmarkStart w:id="14" w:name="_Toc228644985"/>
      <w:bookmarkStart w:id="15" w:name="_Toc42951056"/>
      <w:bookmarkStart w:id="16" w:name="_Toc334797776"/>
      <w:bookmarkStart w:id="17" w:name="_Toc245819142"/>
      <w:bookmarkStart w:id="18" w:name="_Toc224435734"/>
      <w:bookmarkStart w:id="19" w:name="_Toc228899514"/>
      <w:bookmarkStart w:id="20" w:name="_Toc238282344"/>
      <w:bookmarkStart w:id="21" w:name="_Toc225565960"/>
    </w:p>
    <w:bookmarkEnd w:id="13"/>
    <w:bookmarkEnd w:id="14"/>
    <w:bookmarkEnd w:id="15"/>
    <w:bookmarkEnd w:id="16"/>
    <w:bookmarkEnd w:id="17"/>
    <w:bookmarkEnd w:id="18"/>
    <w:bookmarkEnd w:id="19"/>
    <w:bookmarkEnd w:id="20"/>
    <w:bookmarkEnd w:id="2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widowControl/>
        <w:spacing w:before="120" w:after="120" w:line="440" w:lineRule="exact"/>
        <w:rPr>
          <w:rFonts w:ascii="仿宋_GB2312" w:eastAsia="仿宋_GB2312"/>
          <w:b/>
          <w:sz w:val="28"/>
          <w:szCs w:val="28"/>
        </w:rPr>
      </w:pPr>
      <w:r>
        <w:rPr>
          <w:rFonts w:hint="eastAsia" w:ascii="仿宋_GB2312" w:hAnsi="宋体" w:eastAsia="仿宋_GB2312"/>
          <w:bCs/>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EDE22"/>
    <w:multiLevelType w:val="multilevel"/>
    <w:tmpl w:val="AC6EDE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E6EF9B6"/>
    <w:multiLevelType w:val="singleLevel"/>
    <w:tmpl w:val="BE6EF9B6"/>
    <w:lvl w:ilvl="0" w:tentative="0">
      <w:start w:val="1"/>
      <w:numFmt w:val="decimal"/>
      <w:suff w:val="nothing"/>
      <w:lvlText w:val="%1、"/>
      <w:lvlJc w:val="left"/>
    </w:lvl>
  </w:abstractNum>
  <w:abstractNum w:abstractNumId="2">
    <w:nsid w:val="485A5DCF"/>
    <w:multiLevelType w:val="multilevel"/>
    <w:tmpl w:val="485A5D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4">
    <w:nsid w:val="5F4055B8"/>
    <w:multiLevelType w:val="multilevel"/>
    <w:tmpl w:val="5F4055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8366EC"/>
    <w:multiLevelType w:val="multilevel"/>
    <w:tmpl w:val="6E8366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A440F0"/>
    <w:multiLevelType w:val="multilevel"/>
    <w:tmpl w:val="7EA440F0"/>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kyODQwYjhlNTA1MjQ5YmM2ZjE3NWUxOThiNDMifQ=="/>
  </w:docVars>
  <w:rsids>
    <w:rsidRoot w:val="00A7327B"/>
    <w:rsid w:val="00023EA3"/>
    <w:rsid w:val="00033F48"/>
    <w:rsid w:val="00073D41"/>
    <w:rsid w:val="000A4679"/>
    <w:rsid w:val="000B5AB4"/>
    <w:rsid w:val="000F3F21"/>
    <w:rsid w:val="001162F0"/>
    <w:rsid w:val="001634B0"/>
    <w:rsid w:val="002017DA"/>
    <w:rsid w:val="002270D0"/>
    <w:rsid w:val="002361FF"/>
    <w:rsid w:val="00240319"/>
    <w:rsid w:val="00276EBF"/>
    <w:rsid w:val="002A5C84"/>
    <w:rsid w:val="00343F5C"/>
    <w:rsid w:val="003F3EAC"/>
    <w:rsid w:val="00431B81"/>
    <w:rsid w:val="004521B7"/>
    <w:rsid w:val="0047445C"/>
    <w:rsid w:val="00556797"/>
    <w:rsid w:val="0059211F"/>
    <w:rsid w:val="00595435"/>
    <w:rsid w:val="005D6334"/>
    <w:rsid w:val="005E73A7"/>
    <w:rsid w:val="00612376"/>
    <w:rsid w:val="00616977"/>
    <w:rsid w:val="006C2831"/>
    <w:rsid w:val="006F46AA"/>
    <w:rsid w:val="0072258B"/>
    <w:rsid w:val="0075238A"/>
    <w:rsid w:val="0075586B"/>
    <w:rsid w:val="00770BB7"/>
    <w:rsid w:val="007870CE"/>
    <w:rsid w:val="00797F8E"/>
    <w:rsid w:val="007A74E0"/>
    <w:rsid w:val="00816F11"/>
    <w:rsid w:val="008E7FCA"/>
    <w:rsid w:val="0095114D"/>
    <w:rsid w:val="009726F2"/>
    <w:rsid w:val="00995D25"/>
    <w:rsid w:val="009B3457"/>
    <w:rsid w:val="00A310AB"/>
    <w:rsid w:val="00A7327B"/>
    <w:rsid w:val="00A84E79"/>
    <w:rsid w:val="00AA5458"/>
    <w:rsid w:val="00AD11B0"/>
    <w:rsid w:val="00AD65BD"/>
    <w:rsid w:val="00BF74D5"/>
    <w:rsid w:val="00CA39FE"/>
    <w:rsid w:val="00CC1E84"/>
    <w:rsid w:val="00CC4996"/>
    <w:rsid w:val="00CC794A"/>
    <w:rsid w:val="00D419D7"/>
    <w:rsid w:val="00E2550B"/>
    <w:rsid w:val="00E46D9D"/>
    <w:rsid w:val="00E52182"/>
    <w:rsid w:val="00EC6A86"/>
    <w:rsid w:val="00F17BA7"/>
    <w:rsid w:val="00FF2E08"/>
    <w:rsid w:val="0CC85974"/>
    <w:rsid w:val="0D335F3C"/>
    <w:rsid w:val="10897D89"/>
    <w:rsid w:val="13CD3B9A"/>
    <w:rsid w:val="1EEF4F06"/>
    <w:rsid w:val="20B53271"/>
    <w:rsid w:val="277D6406"/>
    <w:rsid w:val="3A380395"/>
    <w:rsid w:val="3DC542C9"/>
    <w:rsid w:val="3E5C1989"/>
    <w:rsid w:val="406068BB"/>
    <w:rsid w:val="437127F6"/>
    <w:rsid w:val="47DC3AFC"/>
    <w:rsid w:val="4D8B0A4F"/>
    <w:rsid w:val="53153FD6"/>
    <w:rsid w:val="55606AEA"/>
    <w:rsid w:val="5C5315A6"/>
    <w:rsid w:val="5FB16B89"/>
    <w:rsid w:val="67AE761C"/>
    <w:rsid w:val="6815170A"/>
    <w:rsid w:val="6A05555E"/>
    <w:rsid w:val="719A1802"/>
    <w:rsid w:val="7A90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sz w:val="21"/>
    </w:rPr>
  </w:style>
  <w:style w:type="paragraph" w:styleId="3">
    <w:name w:val="Body Text Indent"/>
    <w:basedOn w:val="1"/>
    <w:next w:val="4"/>
    <w:link w:val="24"/>
    <w:qFormat/>
    <w:uiPriority w:val="0"/>
    <w:pPr>
      <w:ind w:firstLine="570"/>
    </w:pPr>
    <w:rPr>
      <w:rFonts w:ascii="宋体" w:hAnsi="宋体" w:cstheme="minorBidi"/>
      <w:sz w:val="28"/>
      <w:szCs w:val="22"/>
    </w:rPr>
  </w:style>
  <w:style w:type="paragraph" w:styleId="4">
    <w:name w:val="envelope return"/>
    <w:basedOn w:val="1"/>
    <w:unhideWhenUsed/>
    <w:qFormat/>
    <w:uiPriority w:val="99"/>
    <w:pPr>
      <w:snapToGrid w:val="0"/>
    </w:pPr>
    <w:rPr>
      <w:rFonts w:ascii="Arial" w:hAnsi="Arial"/>
    </w:rPr>
  </w:style>
  <w:style w:type="paragraph" w:styleId="7">
    <w:name w:val="annotation text"/>
    <w:basedOn w:val="1"/>
    <w:link w:val="22"/>
    <w:qFormat/>
    <w:uiPriority w:val="99"/>
    <w:pPr>
      <w:jc w:val="left"/>
    </w:pPr>
    <w:rPr>
      <w:rFonts w:asciiTheme="minorHAnsi" w:hAnsiTheme="minorHAnsi" w:cstheme="minorBidi"/>
    </w:rPr>
  </w:style>
  <w:style w:type="paragraph" w:styleId="8">
    <w:name w:val="Body Text"/>
    <w:basedOn w:val="1"/>
    <w:link w:val="33"/>
    <w:unhideWhenUsed/>
    <w:qFormat/>
    <w:uiPriority w:val="99"/>
    <w:pPr>
      <w:spacing w:after="120"/>
    </w:pPr>
  </w:style>
  <w:style w:type="paragraph" w:styleId="9">
    <w:name w:val="Plain Text"/>
    <w:basedOn w:val="1"/>
    <w:link w:val="23"/>
    <w:qFormat/>
    <w:uiPriority w:val="0"/>
    <w:pPr>
      <w:spacing w:line="360" w:lineRule="auto"/>
      <w:ind w:firstLine="510"/>
    </w:pPr>
    <w:rPr>
      <w:rFonts w:ascii="宋体" w:hAnsi="Courier New" w:cstheme="minorBidi"/>
      <w:sz w:val="24"/>
      <w:szCs w:val="22"/>
    </w:rPr>
  </w:style>
  <w:style w:type="paragraph" w:styleId="10">
    <w:name w:val="Balloon Text"/>
    <w:basedOn w:val="1"/>
    <w:link w:val="34"/>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rPr>
      <w:sz w:val="24"/>
    </w:rPr>
  </w:style>
  <w:style w:type="paragraph" w:styleId="14">
    <w:name w:val="Normal (Web)"/>
    <w:basedOn w:val="1"/>
    <w:unhideWhenUsed/>
    <w:qFormat/>
    <w:uiPriority w:val="0"/>
    <w:rPr>
      <w:sz w:val="24"/>
    </w:r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标题 1 字符"/>
    <w:basedOn w:val="16"/>
    <w:link w:val="5"/>
    <w:qFormat/>
    <w:uiPriority w:val="0"/>
    <w:rPr>
      <w:rFonts w:ascii="Times New Roman" w:hAnsi="Times New Roman" w:eastAsia="宋体" w:cs="Times New Roman"/>
      <w:b/>
      <w:bCs/>
      <w:kern w:val="44"/>
      <w:sz w:val="44"/>
      <w:szCs w:val="44"/>
    </w:rPr>
  </w:style>
  <w:style w:type="character" w:customStyle="1" w:styleId="21">
    <w:name w:val="标题 2 字符"/>
    <w:basedOn w:val="16"/>
    <w:link w:val="6"/>
    <w:qFormat/>
    <w:uiPriority w:val="0"/>
    <w:rPr>
      <w:rFonts w:ascii="Arial" w:hAnsi="Arial" w:eastAsia="黑体" w:cs="Times New Roman"/>
      <w:b/>
      <w:bCs/>
      <w:sz w:val="32"/>
      <w:szCs w:val="32"/>
    </w:rPr>
  </w:style>
  <w:style w:type="character" w:customStyle="1" w:styleId="22">
    <w:name w:val="批注文字 字符"/>
    <w:link w:val="7"/>
    <w:semiHidden/>
    <w:qFormat/>
    <w:uiPriority w:val="0"/>
    <w:rPr>
      <w:rFonts w:eastAsia="宋体"/>
      <w:szCs w:val="24"/>
    </w:rPr>
  </w:style>
  <w:style w:type="character" w:customStyle="1" w:styleId="23">
    <w:name w:val="纯文本 字符"/>
    <w:link w:val="9"/>
    <w:qFormat/>
    <w:uiPriority w:val="0"/>
    <w:rPr>
      <w:rFonts w:ascii="宋体" w:hAnsi="Courier New" w:eastAsia="宋体"/>
      <w:sz w:val="24"/>
    </w:rPr>
  </w:style>
  <w:style w:type="character" w:customStyle="1" w:styleId="24">
    <w:name w:val="正文文本缩进 字符"/>
    <w:link w:val="3"/>
    <w:qFormat/>
    <w:uiPriority w:val="0"/>
    <w:rPr>
      <w:rFonts w:ascii="宋体" w:hAnsi="宋体" w:eastAsia="宋体"/>
      <w:sz w:val="28"/>
    </w:rPr>
  </w:style>
  <w:style w:type="character" w:customStyle="1" w:styleId="25">
    <w:name w:val="批注文字 Char1"/>
    <w:basedOn w:val="16"/>
    <w:semiHidden/>
    <w:qFormat/>
    <w:uiPriority w:val="99"/>
    <w:rPr>
      <w:rFonts w:ascii="Times New Roman" w:hAnsi="Times New Roman" w:eastAsia="宋体" w:cs="Times New Roman"/>
      <w:szCs w:val="24"/>
    </w:rPr>
  </w:style>
  <w:style w:type="character" w:customStyle="1" w:styleId="26">
    <w:name w:val="纯文本 Char1"/>
    <w:basedOn w:val="16"/>
    <w:semiHidden/>
    <w:qFormat/>
    <w:uiPriority w:val="99"/>
    <w:rPr>
      <w:rFonts w:ascii="宋体" w:hAnsi="Courier New" w:eastAsia="宋体" w:cs="Courier New"/>
      <w:szCs w:val="21"/>
    </w:rPr>
  </w:style>
  <w:style w:type="character" w:customStyle="1" w:styleId="27">
    <w:name w:val="正文文本缩进 Char1"/>
    <w:basedOn w:val="16"/>
    <w:semiHidden/>
    <w:qFormat/>
    <w:uiPriority w:val="99"/>
    <w:rPr>
      <w:rFonts w:ascii="Times New Roman" w:hAnsi="Times New Roman" w:eastAsia="宋体" w:cs="Times New Roman"/>
      <w:szCs w:val="24"/>
    </w:rPr>
  </w:style>
  <w:style w:type="paragraph" w:customStyle="1" w:styleId="28">
    <w:name w:val="彩色列表1"/>
    <w:basedOn w:val="1"/>
    <w:qFormat/>
    <w:uiPriority w:val="34"/>
    <w:pPr>
      <w:ind w:firstLine="420" w:firstLineChars="200"/>
    </w:pPr>
    <w:rPr>
      <w:rFonts w:ascii="Calibri" w:hAnsi="Calibri"/>
      <w:szCs w:val="22"/>
    </w:rPr>
  </w:style>
  <w:style w:type="paragraph" w:customStyle="1" w:styleId="29">
    <w:name w:val="正文_0_0"/>
    <w:qFormat/>
    <w:uiPriority w:val="0"/>
    <w:rPr>
      <w:rFonts w:ascii="Times New Roman" w:hAnsi="Times New Roman" w:eastAsia="宋体" w:cs="Times New Roman"/>
      <w:sz w:val="21"/>
      <w:lang w:val="en-US" w:eastAsia="zh-CN" w:bidi="ar-SA"/>
    </w:rPr>
  </w:style>
  <w:style w:type="paragraph" w:customStyle="1" w:styleId="30">
    <w:name w:val="列出段落1"/>
    <w:basedOn w:val="1"/>
    <w:qFormat/>
    <w:uiPriority w:val="1"/>
    <w:pPr>
      <w:ind w:firstLine="420" w:firstLineChars="200"/>
    </w:pPr>
  </w:style>
  <w:style w:type="paragraph" w:styleId="31">
    <w:name w:val="List Paragraph"/>
    <w:basedOn w:val="1"/>
    <w:qFormat/>
    <w:uiPriority w:val="1"/>
    <w:pPr>
      <w:ind w:firstLine="420" w:firstLineChars="200"/>
    </w:pPr>
    <w:rPr>
      <w:rFonts w:ascii="Calibri" w:hAnsi="Calibri"/>
      <w:szCs w:val="22"/>
    </w:rPr>
  </w:style>
  <w:style w:type="paragraph" w:customStyle="1" w:styleId="32">
    <w:name w:val="样式1"/>
    <w:basedOn w:val="1"/>
    <w:qFormat/>
    <w:uiPriority w:val="0"/>
    <w:pPr>
      <w:tabs>
        <w:tab w:val="left" w:pos="709"/>
      </w:tabs>
      <w:ind w:left="784" w:hanging="360"/>
    </w:pPr>
    <w:rPr>
      <w:rFonts w:ascii="宋体" w:hAnsi="宋体" w:eastAsia="楷体_GB2312"/>
      <w:sz w:val="26"/>
      <w:szCs w:val="20"/>
    </w:rPr>
  </w:style>
  <w:style w:type="character" w:customStyle="1" w:styleId="33">
    <w:name w:val="正文文本 字符"/>
    <w:basedOn w:val="16"/>
    <w:link w:val="8"/>
    <w:semiHidden/>
    <w:qFormat/>
    <w:uiPriority w:val="99"/>
    <w:rPr>
      <w:rFonts w:ascii="Times New Roman" w:hAnsi="Times New Roman" w:eastAsia="宋体" w:cs="Times New Roman"/>
      <w:szCs w:val="24"/>
    </w:rPr>
  </w:style>
  <w:style w:type="character" w:customStyle="1" w:styleId="34">
    <w:name w:val="批注框文本 字符"/>
    <w:basedOn w:val="16"/>
    <w:link w:val="10"/>
    <w:semiHidden/>
    <w:qFormat/>
    <w:uiPriority w:val="99"/>
    <w:rPr>
      <w:rFonts w:ascii="Times New Roman" w:hAnsi="Times New Roman" w:eastAsia="宋体" w:cs="Times New Roman"/>
      <w:sz w:val="18"/>
      <w:szCs w:val="18"/>
    </w:rPr>
  </w:style>
  <w:style w:type="paragraph" w:customStyle="1" w:styleId="35">
    <w:name w:val="Body text|1"/>
    <w:basedOn w:val="1"/>
    <w:qFormat/>
    <w:uiPriority w:val="0"/>
    <w:pPr>
      <w:spacing w:line="360" w:lineRule="auto"/>
      <w:ind w:firstLine="400"/>
    </w:pPr>
    <w:rPr>
      <w:rFonts w:ascii="宋体" w:hAnsi="宋体" w:cs="宋体"/>
      <w:sz w:val="30"/>
      <w:szCs w:val="30"/>
      <w:lang w:val="zh-TW" w:eastAsia="zh-TW" w:bidi="zh-TW"/>
    </w:rPr>
  </w:style>
  <w:style w:type="character" w:customStyle="1" w:styleId="36">
    <w:name w:val="填空格"/>
    <w:qFormat/>
    <w:uiPriority w:val="1"/>
    <w:rPr>
      <w:rFonts w:eastAsia="宋体"/>
      <w:sz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8334</Words>
  <Characters>8762</Characters>
  <Lines>78</Lines>
  <Paragraphs>22</Paragraphs>
  <TotalTime>15</TotalTime>
  <ScaleCrop>false</ScaleCrop>
  <LinksUpToDate>false</LinksUpToDate>
  <CharactersWithSpaces>9622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营销</cp:lastModifiedBy>
  <dcterms:modified xsi:type="dcterms:W3CDTF">2022-08-26T03:35:05Z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AE9FF95562964CFE9ED202554FA25F07</vt:lpwstr>
  </property>
</Properties>
</file>